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2" w:rsidRPr="00763516" w:rsidRDefault="008232C7" w:rsidP="008232C7">
      <w:pPr>
        <w:spacing w:line="240" w:lineRule="auto"/>
        <w:jc w:val="center"/>
        <w:rPr>
          <w:rFonts w:asciiTheme="minorHAnsi" w:hAnsiTheme="minorHAnsi" w:cs="Arial"/>
          <w:b/>
          <w:sz w:val="36"/>
          <w:szCs w:val="20"/>
        </w:rPr>
      </w:pPr>
      <w:r w:rsidRPr="00763516">
        <w:rPr>
          <w:rFonts w:asciiTheme="minorHAnsi" w:hAnsiTheme="minorHAnsi" w:cs="Arial"/>
          <w:b/>
          <w:sz w:val="36"/>
          <w:szCs w:val="20"/>
        </w:rPr>
        <w:t>IMPUESTO A LAS GANANCIAS</w:t>
      </w:r>
    </w:p>
    <w:p w:rsidR="008232C7" w:rsidRPr="0064422C" w:rsidRDefault="008232C7" w:rsidP="008232C7">
      <w:pPr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-</w:t>
      </w:r>
      <w:hyperlink r:id="rId9" w:history="1">
        <w:r w:rsidRPr="0064422C">
          <w:rPr>
            <w:rStyle w:val="Hipervnculo"/>
            <w:rFonts w:asciiTheme="minorHAnsi" w:hAnsiTheme="minorHAnsi" w:cs="Arial"/>
            <w:b/>
            <w:sz w:val="20"/>
            <w:szCs w:val="20"/>
          </w:rPr>
          <w:t>Dto. 1242/2013</w:t>
        </w:r>
      </w:hyperlink>
      <w:r w:rsidRPr="0064422C">
        <w:rPr>
          <w:rFonts w:asciiTheme="minorHAnsi" w:hAnsiTheme="minorHAnsi" w:cs="Arial"/>
          <w:b/>
          <w:sz w:val="20"/>
          <w:szCs w:val="20"/>
        </w:rPr>
        <w:t xml:space="preserve"> y </w:t>
      </w:r>
      <w:hyperlink r:id="rId10" w:history="1">
        <w:r w:rsidRPr="0064422C">
          <w:rPr>
            <w:rStyle w:val="Hipervnculo"/>
            <w:rFonts w:asciiTheme="minorHAnsi" w:hAnsiTheme="minorHAnsi" w:cs="Arial"/>
            <w:b/>
            <w:sz w:val="20"/>
            <w:szCs w:val="20"/>
          </w:rPr>
          <w:t>RG 3525/2013</w:t>
        </w:r>
      </w:hyperlink>
      <w:r w:rsidRPr="0064422C">
        <w:rPr>
          <w:rFonts w:asciiTheme="minorHAnsi" w:hAnsiTheme="minorHAnsi" w:cs="Arial"/>
          <w:b/>
          <w:sz w:val="20"/>
          <w:szCs w:val="20"/>
        </w:rPr>
        <w:t>-</w:t>
      </w:r>
    </w:p>
    <w:p w:rsidR="00305627" w:rsidRDefault="00305627" w:rsidP="00305627">
      <w:pPr>
        <w:rPr>
          <w:rFonts w:asciiTheme="minorHAnsi" w:hAnsiTheme="minorHAnsi" w:cs="Arial"/>
          <w:b/>
          <w:sz w:val="20"/>
          <w:szCs w:val="20"/>
        </w:rPr>
      </w:pPr>
    </w:p>
    <w:p w:rsidR="00124489" w:rsidRDefault="002116E2">
      <w:pPr>
        <w:pStyle w:val="TDC1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r>
        <w:rPr>
          <w:rFonts w:asciiTheme="minorHAnsi" w:hAnsiTheme="minorHAnsi" w:cs="Arial"/>
          <w:b/>
          <w:sz w:val="20"/>
          <w:szCs w:val="20"/>
        </w:rPr>
        <w:fldChar w:fldCharType="begin"/>
      </w:r>
      <w:r>
        <w:rPr>
          <w:rFonts w:asciiTheme="minorHAnsi" w:hAnsiTheme="minorHAnsi" w:cs="Arial"/>
          <w:b/>
          <w:sz w:val="20"/>
          <w:szCs w:val="20"/>
        </w:rPr>
        <w:instrText xml:space="preserve"> TOC \o "1-4" \h \z \u </w:instrText>
      </w:r>
      <w:r>
        <w:rPr>
          <w:rFonts w:asciiTheme="minorHAnsi" w:hAnsiTheme="minorHAnsi" w:cs="Arial"/>
          <w:b/>
          <w:sz w:val="20"/>
          <w:szCs w:val="20"/>
        </w:rPr>
        <w:fldChar w:fldCharType="separate"/>
      </w:r>
      <w:hyperlink w:anchor="_Toc366011195" w:history="1">
        <w:r w:rsidR="00124489" w:rsidRPr="001E05AF">
          <w:rPr>
            <w:rStyle w:val="Hipervnculo"/>
            <w:noProof/>
          </w:rPr>
          <w:t>Consideraciones preliminares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_Toc366011195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2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1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196" w:history="1">
        <w:r w:rsidR="00124489" w:rsidRPr="001E05AF">
          <w:rPr>
            <w:rStyle w:val="Hipervnculo"/>
            <w:noProof/>
          </w:rPr>
          <w:t>Pasos sugeridos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_Toc366011196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2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197" w:history="1">
        <w:r w:rsidR="00124489" w:rsidRPr="001E05AF">
          <w:rPr>
            <w:rStyle w:val="Hipervnculo"/>
            <w:noProof/>
          </w:rPr>
          <w:t>Liquidación del mes de Agosto con la reglamentación anterior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_Toc366011197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2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198" w:history="1">
        <w:r w:rsidR="00124489" w:rsidRPr="001E05AF">
          <w:rPr>
            <w:rStyle w:val="Hipervnculo"/>
            <w:noProof/>
          </w:rPr>
          <w:t>Instalación del hotfix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_Toc366011198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2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199" w:history="1">
        <w:r w:rsidR="00124489" w:rsidRPr="001E05AF">
          <w:rPr>
            <w:rStyle w:val="Hipervnculo"/>
            <w:noProof/>
          </w:rPr>
          <w:t>Creación de conceptos y fórmulas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_Toc366011199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3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0" w:history="1">
        <w:r w:rsidR="00124489" w:rsidRPr="001E05AF">
          <w:rPr>
            <w:rStyle w:val="Hipervnculo"/>
            <w:noProof/>
          </w:rPr>
          <w:t>Crear concepto 95004: Selección de topes de deducciones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_Toc366011200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3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4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1" w:history="1">
        <w:r w:rsidR="00124489" w:rsidRPr="001E05AF">
          <w:rPr>
            <w:rStyle w:val="Hipervnculo"/>
            <w:noProof/>
          </w:rPr>
          <w:t>Empleados que ingresaron con posterioridad a Enero de 2013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_Toc366011201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4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4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2" w:history="1">
        <w:r w:rsidR="00124489" w:rsidRPr="001E05AF">
          <w:rPr>
            <w:rStyle w:val="Hipervnculo"/>
            <w:noProof/>
          </w:rPr>
          <w:t>Empleados que posean pluriempleo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_Toc366011202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4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4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3" w:history="1">
        <w:r w:rsidR="00124489" w:rsidRPr="001E05AF">
          <w:rPr>
            <w:rStyle w:val="Hipervnculo"/>
            <w:noProof/>
          </w:rPr>
          <w:t>Empleados que ingresen después de Agosto de 2013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_Toc366011203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4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4" w:history="1">
        <w:r w:rsidR="00124489" w:rsidRPr="001E05AF">
          <w:rPr>
            <w:rStyle w:val="Hipervnculo"/>
            <w:noProof/>
          </w:rPr>
          <w:t>Crear concepto 95005: Incremento de deducción especial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_Toc366011204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5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5" w:history="1">
        <w:r w:rsidR="00124489" w:rsidRPr="001E05AF">
          <w:rPr>
            <w:rStyle w:val="Hipervnculo"/>
            <w:noProof/>
          </w:rPr>
          <w:t>Crear concepto 95006: Cálculo interno de impuesto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_Toc366011205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5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6" w:history="1">
        <w:r w:rsidR="00124489" w:rsidRPr="001E05AF">
          <w:rPr>
            <w:rStyle w:val="Hipervnculo"/>
            <w:noProof/>
          </w:rPr>
          <w:t>Crear concepto 95007: Cálculo interno de ganancias original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_Toc366011206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6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7" w:history="1">
        <w:r w:rsidR="00124489" w:rsidRPr="001E05AF">
          <w:rPr>
            <w:rStyle w:val="Hipervnculo"/>
            <w:noProof/>
          </w:rPr>
          <w:t>Crear concepto 95008: Ajuste importe calculado a retener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_Toc366011207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7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8" w:history="1">
        <w:r w:rsidR="00124489" w:rsidRPr="001E05AF">
          <w:rPr>
            <w:rStyle w:val="Hipervnculo"/>
            <w:noProof/>
          </w:rPr>
          <w:t>Crear concepto 40506: Beneficio decreto PEN 1242/2013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_Toc366011208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7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9" w:history="1">
        <w:r w:rsidR="00124489" w:rsidRPr="001E05AF">
          <w:rPr>
            <w:rStyle w:val="Hipervnculo"/>
            <w:noProof/>
          </w:rPr>
          <w:t>Crear concepto 40507: Compensador decreto 1242/2013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_Toc366011209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8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10" w:history="1">
        <w:r w:rsidR="00124489" w:rsidRPr="001E05AF">
          <w:rPr>
            <w:rStyle w:val="Hipervnculo"/>
            <w:noProof/>
          </w:rPr>
          <w:t>Configuración de los parámetros de sueldos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_Toc366011210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9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11" w:history="1">
        <w:r w:rsidR="00124489" w:rsidRPr="001E05AF">
          <w:rPr>
            <w:rStyle w:val="Hipervnculo"/>
            <w:noProof/>
          </w:rPr>
          <w:t>Definición de conceptos particulares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_Toc366011211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9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4201A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12" w:history="1">
        <w:r w:rsidR="00124489" w:rsidRPr="001E05AF">
          <w:rPr>
            <w:rStyle w:val="Hipervnculo"/>
            <w:noProof/>
            <w:lang w:eastAsia="es-AR"/>
          </w:rPr>
          <w:t>Liquidación del mes de Agosto con la nueva reglamentación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_Toc366011212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9</w:t>
        </w:r>
        <w:r w:rsidR="00124489">
          <w:rPr>
            <w:noProof/>
            <w:webHidden/>
          </w:rPr>
          <w:fldChar w:fldCharType="end"/>
        </w:r>
      </w:hyperlink>
    </w:p>
    <w:p w:rsidR="00305627" w:rsidRDefault="002116E2" w:rsidP="00305627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763516" w:rsidRDefault="0076351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05627" w:rsidRPr="0064422C" w:rsidRDefault="00763516" w:rsidP="00305627">
      <w:pPr>
        <w:pStyle w:val="Ttulo1"/>
      </w:pPr>
      <w:bookmarkStart w:id="0" w:name="_Toc366011195"/>
      <w:r w:rsidRPr="0064422C">
        <w:lastRenderedPageBreak/>
        <w:t xml:space="preserve">Consideraciones </w:t>
      </w:r>
      <w:r>
        <w:t>p</w:t>
      </w:r>
      <w:r w:rsidRPr="0064422C">
        <w:t>reliminares</w:t>
      </w:r>
      <w:bookmarkEnd w:id="0"/>
    </w:p>
    <w:p w:rsidR="008232C7" w:rsidRPr="0064422C" w:rsidRDefault="006D2925" w:rsidP="00463F11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Para dar cumplimiento a las 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citadas normativas, es necesario establecer </w:t>
      </w:r>
      <w:r w:rsidR="005005DD" w:rsidRPr="0064422C">
        <w:rPr>
          <w:rFonts w:asciiTheme="minorHAnsi" w:hAnsiTheme="minorHAnsi" w:cs="Arial"/>
          <w:sz w:val="20"/>
          <w:szCs w:val="20"/>
        </w:rPr>
        <w:t>el valor máximo de las remuneraciones mensuales, normales y habituales (</w:t>
      </w:r>
      <w:r w:rsidR="00FD2E5F" w:rsidRPr="0064422C">
        <w:rPr>
          <w:rFonts w:asciiTheme="minorHAnsi" w:hAnsiTheme="minorHAnsi" w:cs="Arial"/>
          <w:sz w:val="20"/>
          <w:szCs w:val="20"/>
        </w:rPr>
        <w:t xml:space="preserve">en adelante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llamado valor tope) </w:t>
      </w:r>
      <w:r w:rsidR="008232C7" w:rsidRPr="0064422C">
        <w:rPr>
          <w:rFonts w:asciiTheme="minorHAnsi" w:hAnsiTheme="minorHAnsi" w:cs="Arial"/>
          <w:sz w:val="20"/>
          <w:szCs w:val="20"/>
        </w:rPr>
        <w:t>correspondiente</w:t>
      </w:r>
      <w:r w:rsidR="0097770E" w:rsidRPr="0064422C">
        <w:rPr>
          <w:rFonts w:asciiTheme="minorHAnsi" w:hAnsiTheme="minorHAnsi" w:cs="Arial"/>
          <w:sz w:val="20"/>
          <w:szCs w:val="20"/>
        </w:rPr>
        <w:t>s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B6072E" w:rsidRPr="0064422C">
        <w:rPr>
          <w:rFonts w:asciiTheme="minorHAnsi" w:hAnsiTheme="minorHAnsi" w:cs="Arial"/>
          <w:sz w:val="20"/>
          <w:szCs w:val="20"/>
        </w:rPr>
        <w:t>a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cada legajo, sabiendo que:</w:t>
      </w:r>
    </w:p>
    <w:p w:rsidR="008232C7" w:rsidRPr="0064422C" w:rsidRDefault="00463F11" w:rsidP="00B6072E">
      <w:pPr>
        <w:pStyle w:val="Prrafodelista"/>
        <w:numPr>
          <w:ilvl w:val="0"/>
          <w:numId w:val="17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D</w:t>
      </w:r>
      <w:r w:rsidR="005628BE" w:rsidRPr="0064422C">
        <w:rPr>
          <w:rFonts w:asciiTheme="minorHAnsi" w:hAnsiTheme="minorHAnsi" w:cs="Arial"/>
          <w:sz w:val="20"/>
          <w:szCs w:val="20"/>
        </w:rPr>
        <w:t xml:space="preserve">ebe </w:t>
      </w:r>
      <w:r w:rsidR="004B0EC0" w:rsidRPr="0064422C">
        <w:rPr>
          <w:rFonts w:asciiTheme="minorHAnsi" w:hAnsiTheme="minorHAnsi" w:cs="Arial"/>
          <w:sz w:val="20"/>
          <w:szCs w:val="20"/>
        </w:rPr>
        <w:t xml:space="preserve">considerarse la </w:t>
      </w:r>
      <w:r w:rsidR="005628BE" w:rsidRPr="0064422C">
        <w:rPr>
          <w:rFonts w:asciiTheme="minorHAnsi" w:hAnsiTheme="minorHAnsi" w:cs="Arial"/>
          <w:sz w:val="20"/>
          <w:szCs w:val="20"/>
        </w:rPr>
        <w:t>mejor remuneración</w:t>
      </w:r>
      <w:r w:rsidRPr="0064422C">
        <w:rPr>
          <w:rFonts w:asciiTheme="minorHAnsi" w:hAnsiTheme="minorHAnsi" w:cs="Arial"/>
          <w:sz w:val="20"/>
          <w:szCs w:val="20"/>
        </w:rPr>
        <w:t xml:space="preserve"> entre </w:t>
      </w:r>
      <w:r w:rsidR="00B6072E" w:rsidRPr="0064422C">
        <w:rPr>
          <w:rFonts w:asciiTheme="minorHAnsi" w:hAnsiTheme="minorHAnsi" w:cs="Arial"/>
          <w:sz w:val="20"/>
          <w:szCs w:val="20"/>
        </w:rPr>
        <w:t>e</w:t>
      </w:r>
      <w:r w:rsidRPr="0064422C">
        <w:rPr>
          <w:rFonts w:asciiTheme="minorHAnsi" w:hAnsiTheme="minorHAnsi" w:cs="Arial"/>
          <w:sz w:val="20"/>
          <w:szCs w:val="20"/>
        </w:rPr>
        <w:t xml:space="preserve">nero y </w:t>
      </w:r>
      <w:r w:rsidR="00B6072E" w:rsidRPr="0064422C">
        <w:rPr>
          <w:rFonts w:asciiTheme="minorHAnsi" w:hAnsiTheme="minorHAnsi" w:cs="Arial"/>
          <w:sz w:val="20"/>
          <w:szCs w:val="20"/>
        </w:rPr>
        <w:t>a</w:t>
      </w:r>
      <w:r w:rsidRPr="0064422C">
        <w:rPr>
          <w:rFonts w:asciiTheme="minorHAnsi" w:hAnsiTheme="minorHAnsi" w:cs="Arial"/>
          <w:sz w:val="20"/>
          <w:szCs w:val="20"/>
        </w:rPr>
        <w:t>gosto de 2013</w:t>
      </w:r>
      <w:r w:rsidR="005628BE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tomando </w:t>
      </w:r>
      <w:r w:rsidR="008232C7" w:rsidRPr="0064422C">
        <w:rPr>
          <w:rFonts w:asciiTheme="minorHAnsi" w:hAnsiTheme="minorHAnsi" w:cs="Arial"/>
          <w:sz w:val="20"/>
          <w:szCs w:val="20"/>
        </w:rPr>
        <w:t>s</w:t>
      </w:r>
      <w:r w:rsidR="004B0EC0" w:rsidRPr="0064422C">
        <w:rPr>
          <w:rFonts w:asciiTheme="minorHAnsi" w:hAnsiTheme="minorHAnsi" w:cs="Arial"/>
          <w:sz w:val="20"/>
          <w:szCs w:val="20"/>
        </w:rPr>
        <w:t>ó</w:t>
      </w:r>
      <w:r w:rsidR="008232C7" w:rsidRPr="0064422C">
        <w:rPr>
          <w:rFonts w:asciiTheme="minorHAnsi" w:hAnsiTheme="minorHAnsi" w:cs="Arial"/>
          <w:sz w:val="20"/>
          <w:szCs w:val="20"/>
        </w:rPr>
        <w:t>lo aquellos conceptos que se hayan liquidado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en al menos el 75% de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5005DD" w:rsidRPr="0064422C">
        <w:rPr>
          <w:rFonts w:asciiTheme="minorHAnsi" w:hAnsiTheme="minorHAnsi" w:cs="Arial"/>
          <w:sz w:val="20"/>
          <w:szCs w:val="20"/>
        </w:rPr>
        <w:t>los meses</w:t>
      </w:r>
      <w:r w:rsidR="008232C7" w:rsidRPr="0064422C">
        <w:rPr>
          <w:rFonts w:asciiTheme="minorHAnsi" w:hAnsiTheme="minorHAnsi" w:cs="Arial"/>
          <w:sz w:val="20"/>
          <w:szCs w:val="20"/>
        </w:rPr>
        <w:t>.</w:t>
      </w:r>
      <w:r w:rsidRPr="0064422C">
        <w:rPr>
          <w:rFonts w:asciiTheme="minorHAnsi" w:hAnsiTheme="minorHAnsi" w:cs="Arial"/>
          <w:sz w:val="20"/>
          <w:szCs w:val="20"/>
        </w:rPr>
        <w:t xml:space="preserve"> Por ejemplo, si el empleado tiene 8 liquidaciones, el concepto debe estar en al menos 6 de ellas</w:t>
      </w:r>
      <w:r w:rsidR="00B6072E" w:rsidRPr="0064422C">
        <w:rPr>
          <w:rFonts w:asciiTheme="minorHAnsi" w:hAnsiTheme="minorHAnsi" w:cs="Arial"/>
          <w:sz w:val="20"/>
          <w:szCs w:val="20"/>
        </w:rPr>
        <w:t>.</w:t>
      </w:r>
    </w:p>
    <w:p w:rsidR="008232C7" w:rsidRPr="0064422C" w:rsidRDefault="00463F11" w:rsidP="005628BE">
      <w:pPr>
        <w:pStyle w:val="Prrafodelista"/>
        <w:numPr>
          <w:ilvl w:val="0"/>
          <w:numId w:val="17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En caso de ser el primer sueldo del empleado</w:t>
      </w:r>
      <w:r w:rsidR="004B0EC0" w:rsidRPr="0064422C">
        <w:rPr>
          <w:rFonts w:asciiTheme="minorHAnsi" w:hAnsiTheme="minorHAnsi" w:cs="Arial"/>
          <w:sz w:val="20"/>
          <w:szCs w:val="20"/>
        </w:rPr>
        <w:t xml:space="preserve">, si tuvo ingresos en </w:t>
      </w:r>
      <w:r w:rsidR="00283D79">
        <w:rPr>
          <w:rFonts w:asciiTheme="minorHAnsi" w:hAnsiTheme="minorHAnsi" w:cs="Arial"/>
          <w:sz w:val="20"/>
          <w:szCs w:val="20"/>
        </w:rPr>
        <w:t>otro empleo previo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debe tomarse </w:t>
      </w:r>
      <w:r w:rsidR="00B6072E" w:rsidRPr="0064422C">
        <w:rPr>
          <w:rFonts w:asciiTheme="minorHAnsi" w:hAnsiTheme="minorHAnsi" w:cs="Arial"/>
          <w:sz w:val="20"/>
          <w:szCs w:val="20"/>
        </w:rPr>
        <w:t>el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criterio anterior</w:t>
      </w:r>
      <w:r w:rsidR="008232C7" w:rsidRPr="0064422C">
        <w:rPr>
          <w:rFonts w:asciiTheme="minorHAnsi" w:hAnsiTheme="minorHAnsi" w:cs="Arial"/>
          <w:sz w:val="20"/>
          <w:szCs w:val="20"/>
        </w:rPr>
        <w:t>, de lo cont</w:t>
      </w:r>
      <w:r w:rsidR="00DC7585">
        <w:rPr>
          <w:rFonts w:asciiTheme="minorHAnsi" w:hAnsiTheme="minorHAnsi" w:cs="Arial"/>
          <w:sz w:val="20"/>
          <w:szCs w:val="20"/>
        </w:rPr>
        <w:t>r</w:t>
      </w:r>
      <w:r w:rsidR="008232C7" w:rsidRPr="0064422C">
        <w:rPr>
          <w:rFonts w:asciiTheme="minorHAnsi" w:hAnsiTheme="minorHAnsi" w:cs="Arial"/>
          <w:sz w:val="20"/>
          <w:szCs w:val="20"/>
        </w:rPr>
        <w:t>ario se toma el valor de su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remuneraci</w:t>
      </w:r>
      <w:r w:rsidR="00B6072E" w:rsidRPr="0064422C">
        <w:rPr>
          <w:rFonts w:asciiTheme="minorHAnsi" w:hAnsiTheme="minorHAnsi" w:cs="Arial"/>
          <w:sz w:val="20"/>
          <w:szCs w:val="20"/>
        </w:rPr>
        <w:t>ó</w:t>
      </w:r>
      <w:r w:rsidR="005005DD" w:rsidRPr="0064422C">
        <w:rPr>
          <w:rFonts w:asciiTheme="minorHAnsi" w:hAnsiTheme="minorHAnsi" w:cs="Arial"/>
          <w:sz w:val="20"/>
          <w:szCs w:val="20"/>
        </w:rPr>
        <w:t>n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del mes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y en caso de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ser un mes incompleto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, debe </w:t>
      </w:r>
      <w:proofErr w:type="spellStart"/>
      <w:r w:rsidR="005005DD" w:rsidRPr="0064422C">
        <w:rPr>
          <w:rFonts w:asciiTheme="minorHAnsi" w:hAnsiTheme="minorHAnsi" w:cs="Arial"/>
          <w:sz w:val="20"/>
          <w:szCs w:val="20"/>
        </w:rPr>
        <w:t>mensualizarse</w:t>
      </w:r>
      <w:proofErr w:type="spellEnd"/>
      <w:r w:rsidR="005005DD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B6072E" w:rsidRPr="0064422C">
        <w:rPr>
          <w:rFonts w:asciiTheme="minorHAnsi" w:hAnsiTheme="minorHAnsi" w:cs="Arial"/>
          <w:sz w:val="20"/>
          <w:szCs w:val="20"/>
        </w:rPr>
        <w:t>dicho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importe</w:t>
      </w:r>
      <w:r w:rsidR="008232C7" w:rsidRPr="0064422C">
        <w:rPr>
          <w:rFonts w:asciiTheme="minorHAnsi" w:hAnsiTheme="minorHAnsi" w:cs="Arial"/>
          <w:sz w:val="20"/>
          <w:szCs w:val="20"/>
        </w:rPr>
        <w:t>.</w:t>
      </w:r>
    </w:p>
    <w:p w:rsidR="008232C7" w:rsidRPr="0064422C" w:rsidRDefault="008232C7" w:rsidP="0054624E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El valor así obtenido se utilizará para determinar</w:t>
      </w:r>
      <w:r w:rsidR="00D718A6" w:rsidRPr="0064422C">
        <w:rPr>
          <w:rFonts w:asciiTheme="minorHAnsi" w:hAnsiTheme="minorHAnsi" w:cs="Arial"/>
          <w:sz w:val="20"/>
          <w:szCs w:val="20"/>
        </w:rPr>
        <w:t xml:space="preserve"> el tratamiento impositivo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a aplicar</w:t>
      </w:r>
      <w:r w:rsidR="00D718A6" w:rsidRPr="0064422C">
        <w:rPr>
          <w:rFonts w:asciiTheme="minorHAnsi" w:hAnsiTheme="minorHAnsi" w:cs="Arial"/>
          <w:sz w:val="20"/>
          <w:szCs w:val="20"/>
        </w:rPr>
        <w:t>:</w:t>
      </w:r>
    </w:p>
    <w:p w:rsidR="004D117E" w:rsidRPr="0064422C" w:rsidRDefault="004D117E" w:rsidP="00B6072E">
      <w:pPr>
        <w:pStyle w:val="Prrafodelista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 xml:space="preserve">Valor </w:t>
      </w:r>
      <w:r w:rsidR="005005DD" w:rsidRPr="0064422C">
        <w:rPr>
          <w:rFonts w:asciiTheme="minorHAnsi" w:hAnsiTheme="minorHAnsi" w:cs="Arial"/>
          <w:b/>
          <w:sz w:val="20"/>
          <w:szCs w:val="20"/>
        </w:rPr>
        <w:t xml:space="preserve">Tope &gt; </w:t>
      </w:r>
      <w:r w:rsidRPr="0064422C">
        <w:rPr>
          <w:rFonts w:asciiTheme="minorHAnsi" w:hAnsiTheme="minorHAnsi" w:cs="Arial"/>
          <w:b/>
          <w:sz w:val="20"/>
          <w:szCs w:val="20"/>
        </w:rPr>
        <w:t>$ 25.000</w:t>
      </w:r>
      <w:r w:rsidRPr="0064422C">
        <w:rPr>
          <w:rFonts w:asciiTheme="minorHAnsi" w:hAnsiTheme="minorHAnsi" w:cs="Arial"/>
          <w:sz w:val="20"/>
          <w:szCs w:val="20"/>
        </w:rPr>
        <w:t xml:space="preserve">,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no </w:t>
      </w:r>
      <w:r w:rsidRPr="0064422C">
        <w:rPr>
          <w:rFonts w:asciiTheme="minorHAnsi" w:hAnsiTheme="minorHAnsi" w:cs="Arial"/>
          <w:sz w:val="20"/>
          <w:szCs w:val="20"/>
        </w:rPr>
        <w:t xml:space="preserve">será afectado por las disposiciones citadas salvo que su lugar de trabajo corresponda a 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la </w:t>
      </w:r>
      <w:r w:rsidRPr="0064422C">
        <w:rPr>
          <w:rFonts w:asciiTheme="minorHAnsi" w:hAnsiTheme="minorHAnsi" w:cs="Arial"/>
          <w:sz w:val="20"/>
          <w:szCs w:val="20"/>
        </w:rPr>
        <w:t>región patagónica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(ver punto 4)</w:t>
      </w:r>
      <w:r w:rsidRPr="0064422C">
        <w:rPr>
          <w:rFonts w:asciiTheme="minorHAnsi" w:hAnsiTheme="minorHAnsi" w:cs="Arial"/>
          <w:sz w:val="20"/>
          <w:szCs w:val="20"/>
        </w:rPr>
        <w:t xml:space="preserve">. </w:t>
      </w:r>
    </w:p>
    <w:p w:rsidR="00D718A6" w:rsidRPr="0064422C" w:rsidRDefault="00D718A6" w:rsidP="00B6072E">
      <w:pPr>
        <w:pStyle w:val="Prrafodelista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 Tope</w:t>
      </w:r>
      <w:r w:rsidR="00B6072E"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b/>
          <w:sz w:val="20"/>
          <w:szCs w:val="20"/>
        </w:rPr>
        <w:t>&lt;</w:t>
      </w:r>
      <w:r w:rsidR="009A58B2">
        <w:rPr>
          <w:rFonts w:asciiTheme="minorHAnsi" w:hAnsiTheme="minorHAnsi" w:cs="Arial"/>
          <w:b/>
          <w:sz w:val="20"/>
          <w:szCs w:val="20"/>
        </w:rPr>
        <w:t>=</w:t>
      </w:r>
      <w:r w:rsidR="00B6072E"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$15.000</w:t>
      </w:r>
      <w:r w:rsidRPr="0064422C">
        <w:rPr>
          <w:rFonts w:asciiTheme="minorHAnsi" w:hAnsiTheme="minorHAnsi" w:cs="Arial"/>
          <w:sz w:val="20"/>
          <w:szCs w:val="20"/>
        </w:rPr>
        <w:t xml:space="preserve">, </w:t>
      </w:r>
      <w:r w:rsidR="00B6072E" w:rsidRPr="0064422C">
        <w:rPr>
          <w:rFonts w:asciiTheme="minorHAnsi" w:hAnsiTheme="minorHAnsi" w:cs="Arial"/>
          <w:sz w:val="20"/>
          <w:szCs w:val="20"/>
        </w:rPr>
        <w:t>se a</w:t>
      </w:r>
      <w:r w:rsidRPr="0064422C">
        <w:rPr>
          <w:rFonts w:asciiTheme="minorHAnsi" w:hAnsiTheme="minorHAnsi" w:cs="Arial"/>
          <w:sz w:val="20"/>
          <w:szCs w:val="20"/>
        </w:rPr>
        <w:t>plic</w:t>
      </w:r>
      <w:r w:rsidR="00B6072E" w:rsidRPr="0064422C">
        <w:rPr>
          <w:rFonts w:asciiTheme="minorHAnsi" w:hAnsiTheme="minorHAnsi" w:cs="Arial"/>
          <w:sz w:val="20"/>
          <w:szCs w:val="20"/>
        </w:rPr>
        <w:t>a</w:t>
      </w:r>
      <w:r w:rsidRPr="0064422C">
        <w:rPr>
          <w:rFonts w:asciiTheme="minorHAnsi" w:hAnsiTheme="minorHAnsi" w:cs="Arial"/>
          <w:sz w:val="20"/>
          <w:szCs w:val="20"/>
        </w:rPr>
        <w:t>n las disposiciones del Art. 1 del Dto. 1242/13</w:t>
      </w:r>
      <w:r w:rsidR="004D117E" w:rsidRPr="0064422C">
        <w:rPr>
          <w:rFonts w:asciiTheme="minorHAnsi" w:hAnsiTheme="minorHAnsi" w:cs="Arial"/>
          <w:sz w:val="20"/>
          <w:szCs w:val="20"/>
        </w:rPr>
        <w:t>.</w:t>
      </w:r>
    </w:p>
    <w:p w:rsidR="00D718A6" w:rsidRPr="0064422C" w:rsidRDefault="00D718A6" w:rsidP="00B6072E">
      <w:pPr>
        <w:pStyle w:val="Prrafodelista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 Tope</w:t>
      </w:r>
      <w:r w:rsidR="00B6072E"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b/>
          <w:sz w:val="20"/>
          <w:szCs w:val="20"/>
        </w:rPr>
        <w:t>&gt; $ 15.000 y &lt;</w:t>
      </w:r>
      <w:r w:rsidR="009A58B2">
        <w:rPr>
          <w:rFonts w:asciiTheme="minorHAnsi" w:hAnsiTheme="minorHAnsi" w:cs="Arial"/>
          <w:b/>
          <w:sz w:val="20"/>
          <w:szCs w:val="20"/>
        </w:rPr>
        <w:t>=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$25.0000</w:t>
      </w:r>
      <w:r w:rsidRPr="0064422C">
        <w:rPr>
          <w:rFonts w:asciiTheme="minorHAnsi" w:hAnsiTheme="minorHAnsi" w:cs="Arial"/>
          <w:sz w:val="20"/>
          <w:szCs w:val="20"/>
        </w:rPr>
        <w:t xml:space="preserve">, </w:t>
      </w:r>
      <w:r w:rsidR="00B6072E" w:rsidRPr="0064422C">
        <w:rPr>
          <w:rFonts w:asciiTheme="minorHAnsi" w:hAnsiTheme="minorHAnsi" w:cs="Arial"/>
          <w:sz w:val="20"/>
          <w:szCs w:val="20"/>
        </w:rPr>
        <w:t>se</w:t>
      </w:r>
      <w:r w:rsidRPr="0064422C">
        <w:rPr>
          <w:rFonts w:asciiTheme="minorHAnsi" w:hAnsiTheme="minorHAnsi" w:cs="Arial"/>
          <w:sz w:val="20"/>
          <w:szCs w:val="20"/>
        </w:rPr>
        <w:t xml:space="preserve"> aplican las disposiciones del Art. 4 del Dto. 1242/13</w:t>
      </w:r>
      <w:r w:rsidR="004D117E" w:rsidRPr="0064422C">
        <w:rPr>
          <w:rFonts w:asciiTheme="minorHAnsi" w:hAnsiTheme="minorHAnsi" w:cs="Arial"/>
          <w:sz w:val="20"/>
          <w:szCs w:val="20"/>
        </w:rPr>
        <w:t>.</w:t>
      </w:r>
    </w:p>
    <w:p w:rsidR="004D117E" w:rsidRPr="0064422C" w:rsidRDefault="00D718A6" w:rsidP="00B6072E">
      <w:pPr>
        <w:pStyle w:val="Prrafodelista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 Tope &gt; $ 15.000</w:t>
      </w:r>
      <w:r w:rsidRPr="0064422C">
        <w:rPr>
          <w:rFonts w:asciiTheme="minorHAnsi" w:hAnsiTheme="minorHAnsi" w:cs="Arial"/>
          <w:sz w:val="20"/>
          <w:szCs w:val="20"/>
        </w:rPr>
        <w:t xml:space="preserve"> y </w:t>
      </w:r>
      <w:r w:rsidR="00B6072E" w:rsidRPr="0064422C">
        <w:rPr>
          <w:rFonts w:asciiTheme="minorHAnsi" w:hAnsiTheme="minorHAnsi" w:cs="Arial"/>
          <w:sz w:val="20"/>
          <w:szCs w:val="20"/>
        </w:rPr>
        <w:t>l</w:t>
      </w:r>
      <w:r w:rsidRPr="0064422C">
        <w:rPr>
          <w:rFonts w:asciiTheme="minorHAnsi" w:hAnsiTheme="minorHAnsi" w:cs="Arial"/>
          <w:sz w:val="20"/>
          <w:szCs w:val="20"/>
        </w:rPr>
        <w:t xml:space="preserve">ugar de </w:t>
      </w:r>
      <w:r w:rsidR="00B6072E" w:rsidRPr="0064422C">
        <w:rPr>
          <w:rFonts w:asciiTheme="minorHAnsi" w:hAnsiTheme="minorHAnsi" w:cs="Arial"/>
          <w:sz w:val="20"/>
          <w:szCs w:val="20"/>
        </w:rPr>
        <w:t>t</w:t>
      </w:r>
      <w:r w:rsidRPr="0064422C">
        <w:rPr>
          <w:rFonts w:asciiTheme="minorHAnsi" w:hAnsiTheme="minorHAnsi" w:cs="Arial"/>
          <w:sz w:val="20"/>
          <w:szCs w:val="20"/>
        </w:rPr>
        <w:t>rabajo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región patagónica, se</w:t>
      </w:r>
      <w:r w:rsidR="004D117E" w:rsidRPr="0064422C">
        <w:rPr>
          <w:rFonts w:asciiTheme="minorHAnsi" w:hAnsiTheme="minorHAnsi" w:cs="Arial"/>
          <w:sz w:val="20"/>
          <w:szCs w:val="20"/>
        </w:rPr>
        <w:t xml:space="preserve"> aplican las disposiciones del Art. 6 del Dto. 1242/13</w:t>
      </w:r>
      <w:r w:rsidR="00B6072E" w:rsidRPr="0064422C">
        <w:rPr>
          <w:rFonts w:asciiTheme="minorHAnsi" w:hAnsiTheme="minorHAnsi" w:cs="Arial"/>
          <w:sz w:val="20"/>
          <w:szCs w:val="20"/>
        </w:rPr>
        <w:t>.</w:t>
      </w:r>
    </w:p>
    <w:p w:rsidR="009D7289" w:rsidRDefault="009D7289" w:rsidP="0054624E">
      <w:pPr>
        <w:rPr>
          <w:rFonts w:asciiTheme="minorHAnsi" w:hAnsiTheme="minorHAnsi" w:cs="Arial"/>
          <w:sz w:val="20"/>
          <w:szCs w:val="20"/>
        </w:rPr>
      </w:pPr>
    </w:p>
    <w:p w:rsidR="00F26C85" w:rsidRPr="0064422C" w:rsidRDefault="00F26C85" w:rsidP="0054624E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Sujeto a estas consideraciones, sugerimos la aplicación del siguiente circuito</w:t>
      </w:r>
      <w:r w:rsidR="00330F52" w:rsidRPr="0064422C">
        <w:rPr>
          <w:rFonts w:asciiTheme="minorHAnsi" w:hAnsiTheme="minorHAnsi" w:cs="Arial"/>
          <w:sz w:val="20"/>
          <w:szCs w:val="20"/>
        </w:rPr>
        <w:t>, en base a nuestra interpretación de la normativa</w:t>
      </w:r>
      <w:r w:rsidR="009D7289">
        <w:rPr>
          <w:rFonts w:asciiTheme="minorHAnsi" w:hAnsiTheme="minorHAnsi" w:cs="Arial"/>
          <w:sz w:val="20"/>
          <w:szCs w:val="20"/>
        </w:rPr>
        <w:t>.</w:t>
      </w:r>
    </w:p>
    <w:p w:rsidR="00F26C85" w:rsidRDefault="00305627" w:rsidP="00305627">
      <w:pPr>
        <w:pStyle w:val="Ttulo1"/>
      </w:pPr>
      <w:bookmarkStart w:id="1" w:name="_Toc366011196"/>
      <w:r>
        <w:t>Pasos sugeridos</w:t>
      </w:r>
      <w:bookmarkEnd w:id="1"/>
    </w:p>
    <w:p w:rsidR="00305627" w:rsidRPr="00305627" w:rsidRDefault="00305627" w:rsidP="00305627">
      <w:pPr>
        <w:pStyle w:val="Ttulo2"/>
      </w:pPr>
      <w:bookmarkStart w:id="2" w:name="_Toc366011197"/>
      <w:r>
        <w:t>Liquidación del mes de Agosto</w:t>
      </w:r>
      <w:r w:rsidR="00761441">
        <w:t xml:space="preserve"> con la reglamentación anterior</w:t>
      </w:r>
      <w:bookmarkEnd w:id="2"/>
    </w:p>
    <w:p w:rsidR="00D54D66" w:rsidRDefault="004F4CBE" w:rsidP="004F426A">
      <w:pPr>
        <w:rPr>
          <w:rFonts w:asciiTheme="minorHAnsi" w:hAnsiTheme="minorHAnsi" w:cs="Arial"/>
          <w:sz w:val="20"/>
          <w:szCs w:val="20"/>
        </w:rPr>
      </w:pPr>
      <w:r w:rsidRPr="009D7289">
        <w:rPr>
          <w:rFonts w:asciiTheme="minorHAnsi" w:hAnsiTheme="minorHAnsi" w:cs="Arial"/>
          <w:sz w:val="20"/>
          <w:szCs w:val="20"/>
        </w:rPr>
        <w:t>Liquide el mes de Agosto con los montos que hubieran correspondido co</w:t>
      </w:r>
      <w:r w:rsidR="00D54D66">
        <w:rPr>
          <w:rFonts w:asciiTheme="minorHAnsi" w:hAnsiTheme="minorHAnsi" w:cs="Arial"/>
          <w:sz w:val="20"/>
          <w:szCs w:val="20"/>
        </w:rPr>
        <w:t>n anterioridad a esta normativa. Recuerde tildar la opción “liquida impuesto a las ganancias”.</w:t>
      </w:r>
    </w:p>
    <w:p w:rsidR="00763516" w:rsidRPr="00D54D66" w:rsidRDefault="00D54D66" w:rsidP="004F426A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D54D66">
        <w:rPr>
          <w:rFonts w:asciiTheme="minorHAnsi" w:hAnsiTheme="minorHAnsi" w:cstheme="minorHAnsi"/>
          <w:sz w:val="20"/>
          <w:szCs w:val="20"/>
        </w:rPr>
        <w:t>Si usted ya liquid</w:t>
      </w:r>
      <w:r w:rsidR="00EC742A">
        <w:rPr>
          <w:rFonts w:asciiTheme="minorHAnsi" w:hAnsiTheme="minorHAnsi" w:cstheme="minorHAnsi"/>
          <w:sz w:val="20"/>
          <w:szCs w:val="20"/>
        </w:rPr>
        <w:t>ó</w:t>
      </w:r>
      <w:r w:rsidRPr="00D54D66">
        <w:rPr>
          <w:rFonts w:asciiTheme="minorHAnsi" w:hAnsiTheme="minorHAnsi" w:cstheme="minorHAnsi"/>
          <w:sz w:val="20"/>
          <w:szCs w:val="20"/>
        </w:rPr>
        <w:t xml:space="preserve"> Agosto sin considerar  impuesto a las ganancias, ejecute el proceso de “liquidación de ganancias”.</w:t>
      </w:r>
      <w:r w:rsidR="00C0282F" w:rsidRPr="00D54D66">
        <w:rPr>
          <w:rFonts w:asciiTheme="minorHAnsi" w:hAnsiTheme="minorHAnsi" w:cstheme="minorHAnsi"/>
          <w:sz w:val="20"/>
          <w:szCs w:val="20"/>
        </w:rPr>
        <w:t xml:space="preserve"> </w:t>
      </w:r>
      <w:bookmarkStart w:id="3" w:name="_GoBack"/>
      <w:bookmarkEnd w:id="3"/>
      <w:r w:rsidR="00C0282F" w:rsidRPr="00D54D66">
        <w:rPr>
          <w:rFonts w:asciiTheme="minorHAnsi" w:hAnsiTheme="minorHAnsi" w:cstheme="minorHAnsi"/>
          <w:sz w:val="20"/>
          <w:szCs w:val="20"/>
        </w:rPr>
        <w:br/>
      </w:r>
    </w:p>
    <w:p w:rsidR="00B6072E" w:rsidRPr="0064422C" w:rsidRDefault="00330F52" w:rsidP="004F426A">
      <w:pPr>
        <w:rPr>
          <w:rFonts w:asciiTheme="minorHAnsi" w:hAnsiTheme="minorHAnsi" w:cs="Arial"/>
          <w:sz w:val="20"/>
          <w:szCs w:val="20"/>
        </w:rPr>
      </w:pPr>
      <w:r w:rsidRPr="00763516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Importante:</w:t>
      </w:r>
      <w:r w:rsidRPr="0064422C">
        <w:rPr>
          <w:rFonts w:asciiTheme="minorHAnsi" w:hAnsiTheme="minorHAnsi" w:cs="Arial"/>
          <w:sz w:val="20"/>
          <w:szCs w:val="20"/>
        </w:rPr>
        <w:t xml:space="preserve"> E</w:t>
      </w:r>
      <w:r w:rsidR="00283D79">
        <w:rPr>
          <w:rFonts w:asciiTheme="minorHAnsi" w:hAnsiTheme="minorHAnsi" w:cs="Arial"/>
          <w:sz w:val="20"/>
          <w:szCs w:val="20"/>
        </w:rPr>
        <w:t>ste paso es necesario para poder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determinar </w:t>
      </w:r>
      <w:r w:rsidR="00DC7585">
        <w:rPr>
          <w:rFonts w:asciiTheme="minorHAnsi" w:hAnsiTheme="minorHAnsi" w:cs="Arial"/>
          <w:sz w:val="20"/>
          <w:szCs w:val="20"/>
        </w:rPr>
        <w:t>el mayor sueldo bruto</w:t>
      </w:r>
      <w:r w:rsidR="00B6072E" w:rsidRPr="0064422C">
        <w:rPr>
          <w:rFonts w:asciiTheme="minorHAnsi" w:hAnsiTheme="minorHAnsi" w:cs="Arial"/>
          <w:sz w:val="20"/>
          <w:szCs w:val="20"/>
        </w:rPr>
        <w:t>. La normativa determina que el cálculo de</w:t>
      </w:r>
      <w:r w:rsidR="00DC7585">
        <w:rPr>
          <w:rFonts w:asciiTheme="minorHAnsi" w:hAnsiTheme="minorHAnsi" w:cs="Arial"/>
          <w:sz w:val="20"/>
          <w:szCs w:val="20"/>
        </w:rPr>
        <w:t xml:space="preserve"> dicho valor </w:t>
      </w:r>
      <w:r w:rsidR="00B6072E" w:rsidRPr="0064422C">
        <w:rPr>
          <w:rFonts w:asciiTheme="minorHAnsi" w:hAnsiTheme="minorHAnsi" w:cs="Arial"/>
          <w:sz w:val="20"/>
          <w:szCs w:val="20"/>
        </w:rPr>
        <w:t>debe considerar el mes de agosto inclusive.</w:t>
      </w:r>
    </w:p>
    <w:p w:rsidR="00305627" w:rsidRDefault="00305627" w:rsidP="004F426A">
      <w:pPr>
        <w:rPr>
          <w:rFonts w:asciiTheme="minorHAnsi" w:hAnsiTheme="minorHAnsi" w:cs="Arial"/>
          <w:b/>
          <w:sz w:val="20"/>
          <w:szCs w:val="20"/>
        </w:rPr>
      </w:pPr>
    </w:p>
    <w:p w:rsidR="00305627" w:rsidRDefault="00305627" w:rsidP="00305627">
      <w:pPr>
        <w:pStyle w:val="Ttulo2"/>
      </w:pPr>
      <w:bookmarkStart w:id="4" w:name="_Toc366011198"/>
      <w:r>
        <w:t xml:space="preserve">Instalación del </w:t>
      </w:r>
      <w:proofErr w:type="spellStart"/>
      <w:r>
        <w:t>hotfix</w:t>
      </w:r>
      <w:bookmarkEnd w:id="4"/>
      <w:proofErr w:type="spellEnd"/>
      <w:r>
        <w:t xml:space="preserve"> </w:t>
      </w:r>
      <w:r w:rsidR="00C0282F" w:rsidRPr="0064422C">
        <w:t xml:space="preserve"> </w:t>
      </w:r>
    </w:p>
    <w:p w:rsidR="00C0282F" w:rsidRPr="0064422C" w:rsidRDefault="00B6072E" w:rsidP="004F426A">
      <w:pPr>
        <w:rPr>
          <w:rFonts w:asciiTheme="minorHAnsi" w:hAnsiTheme="minorHAnsi" w:cs="Arial"/>
          <w:sz w:val="20"/>
          <w:szCs w:val="20"/>
        </w:rPr>
      </w:pPr>
      <w:r w:rsidRPr="00DC7585">
        <w:rPr>
          <w:rFonts w:asciiTheme="minorHAnsi" w:hAnsiTheme="minorHAnsi" w:cs="Arial"/>
          <w:sz w:val="20"/>
          <w:szCs w:val="20"/>
        </w:rPr>
        <w:t>Instale el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DC7585">
        <w:rPr>
          <w:rFonts w:asciiTheme="minorHAnsi" w:hAnsiTheme="minorHAnsi" w:cs="Arial"/>
          <w:sz w:val="20"/>
          <w:szCs w:val="20"/>
        </w:rPr>
        <w:t>hotfix</w:t>
      </w:r>
      <w:proofErr w:type="spellEnd"/>
      <w:r w:rsidR="00DC7585">
        <w:rPr>
          <w:rFonts w:asciiTheme="minorHAnsi" w:hAnsiTheme="minorHAnsi" w:cs="Arial"/>
          <w:sz w:val="20"/>
          <w:szCs w:val="20"/>
        </w:rPr>
        <w:t xml:space="preserve"> correspondiente</w:t>
      </w:r>
      <w:r w:rsidR="004F426A" w:rsidRPr="0064422C">
        <w:rPr>
          <w:rFonts w:asciiTheme="minorHAnsi" w:hAnsiTheme="minorHAnsi" w:cs="Arial"/>
          <w:sz w:val="20"/>
          <w:szCs w:val="20"/>
        </w:rPr>
        <w:t>,</w:t>
      </w:r>
      <w:r w:rsidR="00DC7585">
        <w:rPr>
          <w:rFonts w:asciiTheme="minorHAnsi" w:hAnsiTheme="minorHAnsi" w:cs="Arial"/>
          <w:sz w:val="20"/>
          <w:szCs w:val="20"/>
        </w:rPr>
        <w:t xml:space="preserve"> </w:t>
      </w:r>
      <w:r w:rsidR="00C0282F" w:rsidRPr="0064422C">
        <w:rPr>
          <w:rFonts w:asciiTheme="minorHAnsi" w:hAnsiTheme="minorHAnsi" w:cs="Arial"/>
          <w:sz w:val="20"/>
          <w:szCs w:val="20"/>
        </w:rPr>
        <w:t>q</w:t>
      </w:r>
      <w:r w:rsidRPr="0064422C">
        <w:rPr>
          <w:rFonts w:asciiTheme="minorHAnsi" w:hAnsiTheme="minorHAnsi" w:cs="Arial"/>
          <w:sz w:val="20"/>
          <w:szCs w:val="20"/>
        </w:rPr>
        <w:t>ue se puede descargar</w:t>
      </w:r>
      <w:r w:rsidR="00FD2E5F" w:rsidRPr="0064422C">
        <w:rPr>
          <w:rFonts w:asciiTheme="minorHAnsi" w:hAnsiTheme="minorHAnsi" w:cs="Arial"/>
          <w:sz w:val="20"/>
          <w:szCs w:val="20"/>
        </w:rPr>
        <w:t xml:space="preserve"> desde la </w:t>
      </w:r>
      <w:hyperlink r:id="rId11" w:history="1">
        <w:r w:rsidR="00FD2E5F" w:rsidRPr="0064422C">
          <w:rPr>
            <w:rStyle w:val="Hipervnculo"/>
            <w:rFonts w:asciiTheme="minorHAnsi" w:hAnsiTheme="minorHAnsi" w:cs="Arial"/>
            <w:sz w:val="20"/>
            <w:szCs w:val="20"/>
          </w:rPr>
          <w:t>zona de soporte</w:t>
        </w:r>
        <w:r w:rsidR="00C0282F" w:rsidRPr="0064422C">
          <w:rPr>
            <w:rStyle w:val="Hipervnculo"/>
            <w:rFonts w:asciiTheme="minorHAnsi" w:hAnsiTheme="minorHAnsi" w:cs="Arial"/>
            <w:sz w:val="20"/>
            <w:szCs w:val="20"/>
          </w:rPr>
          <w:t>.</w:t>
        </w:r>
      </w:hyperlink>
      <w:r w:rsidR="00C0282F" w:rsidRPr="0064422C">
        <w:rPr>
          <w:rFonts w:asciiTheme="minorHAnsi" w:hAnsiTheme="minorHAnsi" w:cs="Arial"/>
          <w:sz w:val="20"/>
          <w:szCs w:val="20"/>
        </w:rPr>
        <w:t xml:space="preserve"> </w:t>
      </w:r>
    </w:p>
    <w:p w:rsidR="00124489" w:rsidRDefault="009664B9" w:rsidP="004F426A">
      <w:pPr>
        <w:rPr>
          <w:noProof/>
          <w:lang w:eastAsia="es-AR"/>
        </w:rPr>
      </w:pPr>
      <w:r>
        <w:rPr>
          <w:rFonts w:asciiTheme="minorHAnsi" w:hAnsiTheme="minorHAnsi" w:cs="Arial"/>
          <w:sz w:val="20"/>
          <w:szCs w:val="20"/>
        </w:rPr>
        <w:t xml:space="preserve">Mediante el mismo </w:t>
      </w:r>
      <w:r w:rsidRPr="0064422C">
        <w:rPr>
          <w:rFonts w:asciiTheme="minorHAnsi" w:hAnsiTheme="minorHAnsi" w:cs="Arial"/>
          <w:sz w:val="20"/>
          <w:szCs w:val="20"/>
        </w:rPr>
        <w:t>hemos creado nuevas variables y campos en ciert</w:t>
      </w:r>
      <w:r>
        <w:rPr>
          <w:rFonts w:asciiTheme="minorHAnsi" w:hAnsiTheme="minorHAnsi" w:cs="Arial"/>
          <w:sz w:val="20"/>
          <w:szCs w:val="20"/>
        </w:rPr>
        <w:t>a</w:t>
      </w:r>
      <w:r w:rsidRPr="0064422C">
        <w:rPr>
          <w:rFonts w:asciiTheme="minorHAnsi" w:hAnsiTheme="minorHAnsi" w:cs="Arial"/>
          <w:sz w:val="20"/>
          <w:szCs w:val="20"/>
        </w:rPr>
        <w:t xml:space="preserve">s </w:t>
      </w:r>
      <w:r>
        <w:rPr>
          <w:rFonts w:asciiTheme="minorHAnsi" w:hAnsiTheme="minorHAnsi" w:cs="Arial"/>
          <w:sz w:val="20"/>
          <w:szCs w:val="20"/>
        </w:rPr>
        <w:t>pantallas</w:t>
      </w:r>
      <w:r w:rsidRPr="0064422C">
        <w:rPr>
          <w:rFonts w:asciiTheme="minorHAnsi" w:hAnsiTheme="minorHAnsi" w:cs="Arial"/>
          <w:sz w:val="20"/>
          <w:szCs w:val="20"/>
        </w:rPr>
        <w:t xml:space="preserve">. </w:t>
      </w:r>
      <w:r w:rsidR="00124489">
        <w:rPr>
          <w:rFonts w:asciiTheme="minorHAnsi" w:hAnsiTheme="minorHAnsi" w:cs="Arial"/>
          <w:sz w:val="20"/>
          <w:szCs w:val="20"/>
        </w:rPr>
        <w:br/>
      </w:r>
      <w:r w:rsidRPr="0064422C">
        <w:rPr>
          <w:rFonts w:asciiTheme="minorHAnsi" w:hAnsiTheme="minorHAnsi" w:cs="Arial"/>
          <w:sz w:val="20"/>
          <w:szCs w:val="20"/>
        </w:rPr>
        <w:t>También hemos incorporado dos nuevas columnas a la tabla de deducciones, para contemplar los incrementos del 20% y 30% a partir de</w:t>
      </w:r>
      <w:r>
        <w:rPr>
          <w:rFonts w:asciiTheme="minorHAnsi" w:hAnsiTheme="minorHAnsi" w:cs="Arial"/>
          <w:sz w:val="20"/>
          <w:szCs w:val="20"/>
        </w:rPr>
        <w:t>l</w:t>
      </w:r>
      <w:r w:rsidR="00124489">
        <w:rPr>
          <w:rFonts w:asciiTheme="minorHAnsi" w:hAnsiTheme="minorHAnsi" w:cs="Arial"/>
          <w:sz w:val="20"/>
          <w:szCs w:val="20"/>
        </w:rPr>
        <w:t xml:space="preserve"> mes de Septiembre. Si bien el Hotfix completa estas columnas automáticamente, le solicitamos controle los valores de las mismas.</w:t>
      </w:r>
      <w:r w:rsidR="00124489">
        <w:rPr>
          <w:noProof/>
          <w:lang w:eastAsia="es-AR"/>
        </w:rPr>
        <w:t xml:space="preserve"> </w:t>
      </w:r>
    </w:p>
    <w:p w:rsidR="009664B9" w:rsidRPr="00124489" w:rsidRDefault="009664B9" w:rsidP="004F426A">
      <w:pPr>
        <w:rPr>
          <w:rFonts w:asciiTheme="minorHAnsi" w:hAnsiTheme="minorHAnsi" w:cs="Arial"/>
          <w:sz w:val="20"/>
          <w:szCs w:val="20"/>
        </w:rPr>
      </w:pPr>
      <w:r>
        <w:rPr>
          <w:noProof/>
          <w:lang w:eastAsia="es-AR"/>
        </w:rPr>
        <w:lastRenderedPageBreak/>
        <w:drawing>
          <wp:inline distT="0" distB="0" distL="0" distR="0" wp14:anchorId="6DAD896C" wp14:editId="357DEBBF">
            <wp:extent cx="3279732" cy="2449594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0533" cy="245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627" w:rsidRDefault="00305627" w:rsidP="00305627">
      <w:pPr>
        <w:pStyle w:val="Ttulo2"/>
      </w:pPr>
      <w:bookmarkStart w:id="5" w:name="_Toc366011199"/>
      <w:r>
        <w:t>Creación de conceptos y fórmulas</w:t>
      </w:r>
      <w:bookmarkEnd w:id="5"/>
      <w:r>
        <w:t xml:space="preserve"> </w:t>
      </w:r>
    </w:p>
    <w:p w:rsidR="00C0282F" w:rsidRDefault="00C0282F" w:rsidP="004F426A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Luego deberá definir los conceptos que le sugerimos a continuación. </w:t>
      </w:r>
    </w:p>
    <w:p w:rsidR="0039345F" w:rsidRDefault="0039345F" w:rsidP="004F426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Además de contener la captura de pantalla hemos transcripto las fórmulas en formato texto para que pueda copiarlas (</w:t>
      </w:r>
      <w:proofErr w:type="spellStart"/>
      <w:r>
        <w:rPr>
          <w:rFonts w:asciiTheme="minorHAnsi" w:hAnsiTheme="minorHAnsi" w:cs="Arial"/>
          <w:sz w:val="20"/>
          <w:szCs w:val="20"/>
        </w:rPr>
        <w:t>copy</w:t>
      </w:r>
      <w:proofErr w:type="spellEnd"/>
      <w:r>
        <w:rPr>
          <w:rFonts w:asciiTheme="minorHAnsi" w:hAnsiTheme="minorHAnsi" w:cs="Arial"/>
          <w:sz w:val="20"/>
          <w:szCs w:val="20"/>
        </w:rPr>
        <w:t>/paste) y así implementar más rápido su sistema de Sueldos.</w:t>
      </w:r>
    </w:p>
    <w:p w:rsidR="0039345F" w:rsidRPr="0064422C" w:rsidRDefault="0039345F" w:rsidP="004F426A">
      <w:pPr>
        <w:rPr>
          <w:rFonts w:asciiTheme="minorHAnsi" w:hAnsiTheme="minorHAnsi" w:cs="Arial"/>
          <w:sz w:val="20"/>
          <w:szCs w:val="20"/>
        </w:rPr>
      </w:pPr>
    </w:p>
    <w:p w:rsidR="00C0282F" w:rsidRDefault="00C0282F" w:rsidP="00763516">
      <w:pPr>
        <w:rPr>
          <w:rFonts w:asciiTheme="minorHAnsi" w:hAnsiTheme="minorHAnsi" w:cs="Arial"/>
          <w:sz w:val="20"/>
          <w:szCs w:val="20"/>
        </w:rPr>
      </w:pPr>
      <w:r w:rsidRPr="00763516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Importante:</w:t>
      </w:r>
      <w:r w:rsidRPr="00763516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sz w:val="20"/>
          <w:szCs w:val="20"/>
        </w:rPr>
        <w:t>Como ciertos puntos de la normativa, varían de acuerdo a la interpretación particular, explicaremos brevemente el objetivo de cada una de ellas. De esta manera usted puede optar por modificar la misma en caso de no estar de acuerdo.</w:t>
      </w:r>
    </w:p>
    <w:p w:rsidR="0039345F" w:rsidRPr="0064422C" w:rsidRDefault="0039345F" w:rsidP="0039345F">
      <w:pPr>
        <w:rPr>
          <w:rFonts w:asciiTheme="minorHAnsi" w:hAnsiTheme="minorHAnsi" w:cs="Arial"/>
          <w:sz w:val="20"/>
          <w:szCs w:val="20"/>
        </w:rPr>
      </w:pPr>
    </w:p>
    <w:p w:rsidR="00305627" w:rsidRDefault="00C0282F" w:rsidP="00305627">
      <w:pPr>
        <w:pStyle w:val="Ttulo3"/>
      </w:pPr>
      <w:bookmarkStart w:id="6" w:name="_Toc366011200"/>
      <w:r w:rsidRPr="0064422C">
        <w:t>Cr</w:t>
      </w:r>
      <w:r w:rsidR="00BD7442" w:rsidRPr="0064422C">
        <w:t>e</w:t>
      </w:r>
      <w:r w:rsidRPr="0064422C">
        <w:t xml:space="preserve">ar </w:t>
      </w:r>
      <w:r w:rsidR="00305627">
        <w:t>c</w:t>
      </w:r>
      <w:r w:rsidRPr="0064422C">
        <w:t>oncepto</w:t>
      </w:r>
      <w:r w:rsidR="00EE16CD" w:rsidRPr="0064422C">
        <w:t xml:space="preserve"> 95004</w:t>
      </w:r>
      <w:r w:rsidRPr="0064422C">
        <w:t xml:space="preserve">: </w:t>
      </w:r>
      <w:r w:rsidR="00AF0ABA" w:rsidRPr="0064422C">
        <w:t xml:space="preserve">Selección de </w:t>
      </w:r>
      <w:r w:rsidR="00305627" w:rsidRPr="0064422C">
        <w:t xml:space="preserve">topes </w:t>
      </w:r>
      <w:r w:rsidR="00AF0ABA" w:rsidRPr="0064422C">
        <w:t xml:space="preserve">de </w:t>
      </w:r>
      <w:r w:rsidR="00305627" w:rsidRPr="0064422C">
        <w:t>deducciones</w:t>
      </w:r>
      <w:bookmarkEnd w:id="6"/>
    </w:p>
    <w:p w:rsidR="008B13D3" w:rsidRPr="0064422C" w:rsidRDefault="00C0282F" w:rsidP="008B13D3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Este concepto tiene como objetivo obtener el  mejor sueldo del empleado y determinar </w:t>
      </w:r>
      <w:r w:rsidR="00BD7442" w:rsidRPr="0064422C">
        <w:rPr>
          <w:rFonts w:asciiTheme="minorHAnsi" w:hAnsiTheme="minorHAnsi" w:cs="Arial"/>
          <w:sz w:val="20"/>
          <w:szCs w:val="20"/>
        </w:rPr>
        <w:t>su encuadre en la nueva normativa, de acuerdo a lo explicado en la</w:t>
      </w:r>
      <w:r w:rsidR="00763516">
        <w:rPr>
          <w:rFonts w:asciiTheme="minorHAnsi" w:hAnsiTheme="minorHAnsi" w:cs="Arial"/>
          <w:sz w:val="20"/>
          <w:szCs w:val="20"/>
        </w:rPr>
        <w:t>s consideraciones preliminares de este instructivo</w:t>
      </w:r>
      <w:r w:rsidR="00BD7442" w:rsidRPr="0064422C">
        <w:rPr>
          <w:rFonts w:asciiTheme="minorHAnsi" w:hAnsiTheme="minorHAnsi" w:cs="Arial"/>
          <w:sz w:val="20"/>
          <w:szCs w:val="20"/>
        </w:rPr>
        <w:t>.</w:t>
      </w:r>
    </w:p>
    <w:p w:rsidR="004F426A" w:rsidRPr="0064422C" w:rsidRDefault="00EE16CD" w:rsidP="004F426A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 wp14:anchorId="12D8E261" wp14:editId="257162A1">
            <wp:extent cx="3339376" cy="2716696"/>
            <wp:effectExtent l="0" t="0" r="0" b="7620"/>
            <wp:docPr id="3" name="Imagen 3" descr="\\axnt1\sop_dat\Agentes\MAURICIO\aaa\95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xnt1\sop_dat\Agentes\MAURICIO\aaa\950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09" cy="27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42" w:rsidRPr="0064422C" w:rsidRDefault="00BD7442" w:rsidP="004F426A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BD7442" w:rsidRPr="0064422C" w:rsidRDefault="00BD7442" w:rsidP="004F426A">
      <w:pP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Importe: </w:t>
      </w:r>
      <w:proofErr w:type="gramStart"/>
      <w:r w:rsidR="00AF0ABA" w:rsidRPr="0064422C">
        <w:rPr>
          <w:rFonts w:asciiTheme="minorHAnsi" w:hAnsiTheme="minorHAnsi" w:cs="Arial"/>
          <w:b/>
          <w:sz w:val="20"/>
          <w:szCs w:val="20"/>
        </w:rPr>
        <w:t>SI(</w:t>
      </w:r>
      <w:proofErr w:type="gramEnd"/>
      <w:r w:rsidR="00AF0ABA" w:rsidRPr="0064422C">
        <w:rPr>
          <w:rFonts w:asciiTheme="minorHAnsi" w:hAnsiTheme="minorHAnsi" w:cs="Arial"/>
          <w:b/>
          <w:sz w:val="20"/>
          <w:szCs w:val="20"/>
        </w:rPr>
        <w:t>VALOR&lt;=15000, 1, SI(TABV1("Z1242_2013", ZONAG)=1,  3, SI(VALOR&lt;=25000,  2, 1 )))</w:t>
      </w:r>
    </w:p>
    <w:p w:rsidR="00BD7442" w:rsidRPr="0064422C" w:rsidRDefault="00BD7442" w:rsidP="008E14B3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Valor: </w:t>
      </w:r>
      <w:proofErr w:type="gramStart"/>
      <w:r w:rsidR="008E14B3" w:rsidRPr="0064422C">
        <w:rPr>
          <w:rFonts w:asciiTheme="minorHAnsi" w:hAnsiTheme="minorHAnsi" w:cs="Arial"/>
          <w:b/>
          <w:sz w:val="20"/>
          <w:szCs w:val="20"/>
        </w:rPr>
        <w:t>SI(</w:t>
      </w:r>
      <w:proofErr w:type="gramEnd"/>
      <w:r w:rsidR="008E14B3" w:rsidRPr="0064422C">
        <w:rPr>
          <w:rFonts w:asciiTheme="minorHAnsi" w:hAnsiTheme="minorHAnsi" w:cs="Arial"/>
          <w:b/>
          <w:sz w:val="20"/>
          <w:szCs w:val="20"/>
        </w:rPr>
        <w:t>TABV1( "T1242_2013", LEGAJO)&gt;0,TABV1( "T1242_2013", LEGAJO),  DTO124213 )</w:t>
      </w:r>
    </w:p>
    <w:p w:rsidR="00BD7442" w:rsidRPr="0064422C" w:rsidRDefault="00BD7442" w:rsidP="00763516">
      <w:pPr>
        <w:rPr>
          <w:rFonts w:asciiTheme="minorHAnsi" w:hAnsiTheme="minorHAnsi" w:cs="Arial"/>
          <w:sz w:val="20"/>
          <w:szCs w:val="20"/>
        </w:rPr>
      </w:pPr>
    </w:p>
    <w:p w:rsidR="00D9527F" w:rsidRPr="0064422C" w:rsidRDefault="00D9527F" w:rsidP="00BD7442">
      <w:pP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Consideraciones sobre este concepto:</w:t>
      </w:r>
    </w:p>
    <w:p w:rsidR="00AF5929" w:rsidRPr="0064422C" w:rsidRDefault="00AF5929" w:rsidP="00BD7442">
      <w:pP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 xml:space="preserve">Importe: </w:t>
      </w:r>
      <w:r w:rsidRPr="0064422C">
        <w:rPr>
          <w:rFonts w:asciiTheme="minorHAnsi" w:hAnsiTheme="minorHAnsi" w:cs="Arial"/>
          <w:sz w:val="20"/>
          <w:szCs w:val="20"/>
        </w:rPr>
        <w:t>En base al mejor sueldo obtenido para cada empleado y su lugar de trabajo, se determina qu</w:t>
      </w:r>
      <w:r w:rsidR="0039345F">
        <w:rPr>
          <w:rFonts w:asciiTheme="minorHAnsi" w:hAnsiTheme="minorHAnsi" w:cs="Arial"/>
          <w:sz w:val="20"/>
          <w:szCs w:val="20"/>
        </w:rPr>
        <w:t>é</w:t>
      </w:r>
      <w:r w:rsidRPr="0064422C">
        <w:rPr>
          <w:rFonts w:asciiTheme="minorHAnsi" w:hAnsiTheme="minorHAnsi" w:cs="Arial"/>
          <w:sz w:val="20"/>
          <w:szCs w:val="20"/>
        </w:rPr>
        <w:t xml:space="preserve"> columna de la tabla deducciones utilizar.</w:t>
      </w:r>
      <w:r w:rsidR="008E14B3" w:rsidRPr="0064422C">
        <w:rPr>
          <w:rFonts w:asciiTheme="minorHAnsi" w:hAnsiTheme="minorHAnsi" w:cs="Arial"/>
          <w:sz w:val="20"/>
          <w:szCs w:val="20"/>
        </w:rPr>
        <w:t xml:space="preserve"> Donde 1 es tabla sin modificaciones, 2 tabla incrementada en 20%, y 3 tabla incrementada en un 30%.</w:t>
      </w:r>
    </w:p>
    <w:p w:rsidR="00AF5929" w:rsidRPr="0064422C" w:rsidRDefault="00AF5929" w:rsidP="00BD7442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Valor:</w:t>
      </w:r>
      <w:r w:rsidRPr="0064422C">
        <w:rPr>
          <w:rFonts w:asciiTheme="minorHAnsi" w:hAnsiTheme="minorHAnsi" w:cs="Arial"/>
          <w:sz w:val="20"/>
          <w:szCs w:val="20"/>
        </w:rPr>
        <w:t xml:space="preserve"> E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n caso que usted no </w:t>
      </w:r>
      <w:r w:rsidR="001D137B" w:rsidRPr="0064422C">
        <w:rPr>
          <w:rFonts w:asciiTheme="minorHAnsi" w:hAnsiTheme="minorHAnsi" w:cs="Arial"/>
          <w:sz w:val="20"/>
          <w:szCs w:val="20"/>
        </w:rPr>
        <w:t>esté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  de acuerdo con el importe </w:t>
      </w:r>
      <w:r w:rsidRPr="0064422C">
        <w:rPr>
          <w:rFonts w:asciiTheme="minorHAnsi" w:hAnsiTheme="minorHAnsi" w:cs="Arial"/>
          <w:sz w:val="20"/>
          <w:szCs w:val="20"/>
        </w:rPr>
        <w:t xml:space="preserve">obtenido a través de la variable  </w:t>
      </w:r>
      <w:r w:rsidR="00874667" w:rsidRPr="0064422C">
        <w:rPr>
          <w:rFonts w:asciiTheme="minorHAnsi" w:hAnsiTheme="minorHAnsi" w:cs="Arial"/>
          <w:sz w:val="20"/>
          <w:szCs w:val="20"/>
        </w:rPr>
        <w:t>“DTO124213”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, </w:t>
      </w:r>
      <w:r w:rsidRPr="0064422C">
        <w:rPr>
          <w:rFonts w:asciiTheme="minorHAnsi" w:hAnsiTheme="minorHAnsi" w:cs="Arial"/>
          <w:sz w:val="20"/>
          <w:szCs w:val="20"/>
        </w:rPr>
        <w:t xml:space="preserve">ingrese a </w:t>
      </w:r>
      <w:r w:rsidR="00D9527F" w:rsidRPr="0064422C">
        <w:rPr>
          <w:rFonts w:asciiTheme="minorHAnsi" w:hAnsiTheme="minorHAnsi" w:cs="Arial"/>
          <w:sz w:val="20"/>
          <w:szCs w:val="20"/>
        </w:rPr>
        <w:t>la tabla</w:t>
      </w:r>
      <w:r w:rsidRPr="0064422C">
        <w:rPr>
          <w:rFonts w:asciiTheme="minorHAnsi" w:hAnsiTheme="minorHAnsi" w:cs="Arial"/>
          <w:sz w:val="20"/>
          <w:szCs w:val="20"/>
        </w:rPr>
        <w:t xml:space="preserve"> auxiliar </w:t>
      </w:r>
      <w:r w:rsidR="00874667" w:rsidRPr="0064422C">
        <w:rPr>
          <w:rFonts w:asciiTheme="minorHAnsi" w:hAnsiTheme="minorHAnsi" w:cs="Arial"/>
          <w:sz w:val="20"/>
          <w:szCs w:val="20"/>
        </w:rPr>
        <w:t xml:space="preserve"> “T1242_2013”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 y colo</w:t>
      </w:r>
      <w:r w:rsidRPr="0064422C">
        <w:rPr>
          <w:rFonts w:asciiTheme="minorHAnsi" w:hAnsiTheme="minorHAnsi" w:cs="Arial"/>
          <w:sz w:val="20"/>
          <w:szCs w:val="20"/>
        </w:rPr>
        <w:t>que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 allí el número de legajo e importe a </w:t>
      </w:r>
      <w:r w:rsidRPr="0064422C">
        <w:rPr>
          <w:rFonts w:asciiTheme="minorHAnsi" w:hAnsiTheme="minorHAnsi" w:cs="Arial"/>
          <w:sz w:val="20"/>
          <w:szCs w:val="20"/>
        </w:rPr>
        <w:t>considerar como mejor sueldo</w:t>
      </w:r>
      <w:r w:rsidR="00874667" w:rsidRPr="0064422C">
        <w:rPr>
          <w:rFonts w:asciiTheme="minorHAnsi" w:hAnsiTheme="minorHAnsi" w:cs="Arial"/>
          <w:sz w:val="20"/>
          <w:szCs w:val="20"/>
        </w:rPr>
        <w:t xml:space="preserve"> para el o los empleados que desee</w:t>
      </w:r>
      <w:r w:rsidR="00D9527F" w:rsidRPr="0064422C">
        <w:rPr>
          <w:rFonts w:asciiTheme="minorHAnsi" w:hAnsiTheme="minorHAnsi" w:cs="Arial"/>
          <w:sz w:val="20"/>
          <w:szCs w:val="20"/>
        </w:rPr>
        <w:t>.</w:t>
      </w:r>
    </w:p>
    <w:p w:rsidR="003719BC" w:rsidRDefault="00EE16CD" w:rsidP="00BD7442">
      <w:pPr>
        <w:rPr>
          <w:rFonts w:asciiTheme="minorHAnsi" w:hAnsiTheme="minorHAnsi" w:cs="Arial"/>
          <w:color w:val="FF0000"/>
          <w:sz w:val="20"/>
          <w:szCs w:val="20"/>
        </w:rPr>
      </w:pPr>
      <w:r w:rsidRPr="0064422C">
        <w:rPr>
          <w:rFonts w:asciiTheme="minorHAnsi" w:hAnsiTheme="minorHAnsi" w:cs="Arial"/>
          <w:noProof/>
          <w:color w:val="FF0000"/>
          <w:sz w:val="20"/>
          <w:szCs w:val="20"/>
          <w:lang w:eastAsia="es-AR"/>
        </w:rPr>
        <w:drawing>
          <wp:inline distT="0" distB="0" distL="0" distR="0" wp14:anchorId="09E18798" wp14:editId="2C1B822D">
            <wp:extent cx="3990975" cy="1355043"/>
            <wp:effectExtent l="0" t="0" r="0" b="0"/>
            <wp:docPr id="1" name="Imagen 1" descr="\\axnt1\sop_dat\Agentes\MAURICIO\aaa\ta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xnt1\sop_dat\Agentes\MAURICIO\aaa\tabl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29" cy="135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89" w:rsidRDefault="009D7289" w:rsidP="009D7289"/>
    <w:p w:rsidR="009D7289" w:rsidRDefault="009D7289" w:rsidP="009D7289">
      <w:pPr>
        <w:pStyle w:val="Ttulo4"/>
      </w:pPr>
      <w:bookmarkStart w:id="7" w:name="_Toc366011201"/>
      <w:r>
        <w:t>Empleados que ingresaron con posterioridad a Enero de 2013</w:t>
      </w:r>
      <w:bookmarkEnd w:id="7"/>
    </w:p>
    <w:p w:rsidR="00845D25" w:rsidRPr="0064422C" w:rsidRDefault="00763516" w:rsidP="00845D25">
      <w:pPr>
        <w:rPr>
          <w:rFonts w:asciiTheme="minorHAnsi" w:hAnsiTheme="minorHAnsi" w:cs="Arial"/>
          <w:color w:val="FF0000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Para empleados que ingresaron a la empresa </w:t>
      </w:r>
      <w:r>
        <w:rPr>
          <w:rFonts w:asciiTheme="minorHAnsi" w:hAnsiTheme="minorHAnsi" w:cs="Arial"/>
          <w:sz w:val="20"/>
          <w:szCs w:val="20"/>
        </w:rPr>
        <w:t xml:space="preserve">con posterioridad a Enero 2013, en caso  de corresponder, </w:t>
      </w:r>
      <w:r w:rsidR="009D7289">
        <w:rPr>
          <w:rFonts w:asciiTheme="minorHAnsi" w:hAnsiTheme="minorHAnsi" w:cs="Arial"/>
          <w:sz w:val="20"/>
          <w:szCs w:val="20"/>
        </w:rPr>
        <w:t xml:space="preserve">ingrese </w:t>
      </w:r>
      <w:r w:rsidR="00845D25">
        <w:rPr>
          <w:rFonts w:asciiTheme="minorHAnsi" w:hAnsiTheme="minorHAnsi" w:cs="Arial"/>
          <w:sz w:val="20"/>
          <w:szCs w:val="20"/>
        </w:rPr>
        <w:t>al</w:t>
      </w:r>
      <w:r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845D25">
        <w:rPr>
          <w:rFonts w:asciiTheme="minorHAnsi" w:hAnsiTheme="minorHAnsi" w:cs="Arial"/>
          <w:sz w:val="20"/>
          <w:szCs w:val="20"/>
        </w:rPr>
        <w:t xml:space="preserve">proceso </w:t>
      </w:r>
      <w:r w:rsidRPr="0064422C">
        <w:rPr>
          <w:rFonts w:asciiTheme="minorHAnsi" w:hAnsiTheme="minorHAnsi" w:cs="Arial"/>
          <w:sz w:val="20"/>
          <w:szCs w:val="20"/>
        </w:rPr>
        <w:t xml:space="preserve">“Acumulados fijos” </w:t>
      </w:r>
      <w:r w:rsidR="00845D25">
        <w:rPr>
          <w:rFonts w:asciiTheme="minorHAnsi" w:hAnsiTheme="minorHAnsi" w:cs="Arial"/>
          <w:sz w:val="20"/>
          <w:szCs w:val="20"/>
        </w:rPr>
        <w:t>y complete en el campo “</w:t>
      </w:r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Mejor Remuneración </w:t>
      </w:r>
      <w:proofErr w:type="spellStart"/>
      <w:r w:rsidR="00845D25" w:rsidRPr="0064422C">
        <w:rPr>
          <w:rFonts w:asciiTheme="minorHAnsi" w:hAnsiTheme="minorHAnsi" w:cs="Arial"/>
          <w:i/>
          <w:sz w:val="20"/>
          <w:szCs w:val="20"/>
        </w:rPr>
        <w:t>Dto</w:t>
      </w:r>
      <w:proofErr w:type="spellEnd"/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 1242/13</w:t>
      </w:r>
      <w:r w:rsidR="00845D25">
        <w:rPr>
          <w:rFonts w:asciiTheme="minorHAnsi" w:hAnsiTheme="minorHAnsi" w:cs="Arial"/>
          <w:sz w:val="20"/>
          <w:szCs w:val="20"/>
        </w:rPr>
        <w:t xml:space="preserve">” </w:t>
      </w:r>
      <w:r w:rsidRPr="0064422C">
        <w:rPr>
          <w:rFonts w:asciiTheme="minorHAnsi" w:hAnsiTheme="minorHAnsi" w:cs="Arial"/>
          <w:sz w:val="20"/>
          <w:szCs w:val="20"/>
        </w:rPr>
        <w:t xml:space="preserve">el importe a considerar </w:t>
      </w:r>
      <w:r w:rsidR="00845D25">
        <w:rPr>
          <w:rFonts w:asciiTheme="minorHAnsi" w:hAnsiTheme="minorHAnsi" w:cs="Arial"/>
          <w:sz w:val="20"/>
          <w:szCs w:val="20"/>
        </w:rPr>
        <w:t xml:space="preserve">según </w:t>
      </w:r>
      <w:r w:rsidRPr="0064422C">
        <w:rPr>
          <w:rFonts w:asciiTheme="minorHAnsi" w:hAnsiTheme="minorHAnsi" w:cs="Arial"/>
          <w:sz w:val="20"/>
          <w:szCs w:val="20"/>
        </w:rPr>
        <w:t xml:space="preserve">el Decreto 1242 para cada </w:t>
      </w:r>
      <w:r w:rsidR="00845D25">
        <w:rPr>
          <w:rFonts w:asciiTheme="minorHAnsi" w:hAnsiTheme="minorHAnsi" w:cs="Arial"/>
          <w:sz w:val="20"/>
          <w:szCs w:val="20"/>
        </w:rPr>
        <w:t xml:space="preserve">uno de los meses comprendidos entre </w:t>
      </w:r>
      <w:r w:rsidR="00845D25" w:rsidRPr="0064422C">
        <w:rPr>
          <w:rFonts w:asciiTheme="minorHAnsi" w:hAnsiTheme="minorHAnsi" w:cs="Arial"/>
          <w:sz w:val="20"/>
          <w:szCs w:val="20"/>
        </w:rPr>
        <w:t>enero</w:t>
      </w:r>
      <w:r w:rsidR="00845D25">
        <w:rPr>
          <w:rFonts w:asciiTheme="minorHAnsi" w:hAnsiTheme="minorHAnsi" w:cs="Arial"/>
          <w:sz w:val="20"/>
          <w:szCs w:val="20"/>
        </w:rPr>
        <w:t xml:space="preserve"> y </w:t>
      </w:r>
      <w:r w:rsidR="00845D25" w:rsidRPr="0064422C">
        <w:rPr>
          <w:rFonts w:asciiTheme="minorHAnsi" w:hAnsiTheme="minorHAnsi" w:cs="Arial"/>
          <w:sz w:val="20"/>
          <w:szCs w:val="20"/>
        </w:rPr>
        <w:t xml:space="preserve">agosto </w:t>
      </w:r>
      <w:r w:rsidR="00845D25">
        <w:rPr>
          <w:rFonts w:asciiTheme="minorHAnsi" w:hAnsiTheme="minorHAnsi" w:cs="Arial"/>
          <w:sz w:val="20"/>
          <w:szCs w:val="20"/>
        </w:rPr>
        <w:t>del 2013</w:t>
      </w:r>
      <w:r w:rsidRPr="0064422C">
        <w:rPr>
          <w:rFonts w:asciiTheme="minorHAnsi" w:hAnsiTheme="minorHAnsi" w:cs="Arial"/>
          <w:sz w:val="20"/>
          <w:szCs w:val="20"/>
        </w:rPr>
        <w:t xml:space="preserve"> que no se haya liquidado por el sistema.</w:t>
      </w:r>
      <w:r w:rsidR="00845D25">
        <w:rPr>
          <w:rFonts w:asciiTheme="minorHAnsi" w:hAnsiTheme="minorHAnsi" w:cs="Arial"/>
          <w:sz w:val="20"/>
          <w:szCs w:val="20"/>
        </w:rPr>
        <w:t xml:space="preserve"> </w:t>
      </w:r>
      <w:r w:rsidR="00845D25" w:rsidRPr="0064422C">
        <w:rPr>
          <w:rFonts w:asciiTheme="minorHAnsi" w:hAnsiTheme="minorHAnsi" w:cs="Arial"/>
          <w:sz w:val="20"/>
          <w:szCs w:val="20"/>
        </w:rPr>
        <w:t>Estos importes son considerados por el sistema para determinar el mejor sueldo bruto del periodo enero-agosto.</w:t>
      </w:r>
    </w:p>
    <w:p w:rsidR="00845D25" w:rsidRDefault="00845D25" w:rsidP="00BD7442">
      <w:pPr>
        <w:rPr>
          <w:rFonts w:asciiTheme="minorHAnsi" w:hAnsiTheme="minorHAnsi" w:cs="Arial"/>
          <w:sz w:val="20"/>
          <w:szCs w:val="20"/>
        </w:rPr>
      </w:pPr>
    </w:p>
    <w:p w:rsidR="009D7289" w:rsidRDefault="009D7289" w:rsidP="009D7289">
      <w:pPr>
        <w:pStyle w:val="Ttulo4"/>
        <w:rPr>
          <w:rFonts w:asciiTheme="minorHAnsi" w:hAnsiTheme="minorHAnsi" w:cs="Arial"/>
          <w:sz w:val="20"/>
          <w:szCs w:val="20"/>
        </w:rPr>
      </w:pPr>
      <w:bookmarkStart w:id="8" w:name="_Toc366011202"/>
      <w:r>
        <w:t>Empleados que posean pluriempleo</w:t>
      </w:r>
      <w:bookmarkEnd w:id="8"/>
    </w:p>
    <w:p w:rsidR="00763516" w:rsidRPr="0064422C" w:rsidRDefault="009D7289" w:rsidP="00BD7442">
      <w:pPr>
        <w:rPr>
          <w:rFonts w:asciiTheme="minorHAnsi" w:hAnsiTheme="minorHAnsi" w:cs="Arial"/>
          <w:color w:val="FF0000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Para empleados que </w:t>
      </w:r>
      <w:r>
        <w:rPr>
          <w:rFonts w:asciiTheme="minorHAnsi" w:hAnsiTheme="minorHAnsi" w:cs="Arial"/>
          <w:sz w:val="20"/>
          <w:szCs w:val="20"/>
        </w:rPr>
        <w:t xml:space="preserve">posean pluriempleo, en caso  de corresponder, ingrese </w:t>
      </w:r>
      <w:r w:rsidR="00845D25">
        <w:rPr>
          <w:rFonts w:asciiTheme="minorHAnsi" w:hAnsiTheme="minorHAnsi" w:cs="Arial"/>
          <w:sz w:val="20"/>
          <w:szCs w:val="20"/>
        </w:rPr>
        <w:t xml:space="preserve">al proceso </w:t>
      </w:r>
      <w:r w:rsidRPr="0064422C">
        <w:rPr>
          <w:rFonts w:asciiTheme="minorHAnsi" w:hAnsiTheme="minorHAnsi" w:cs="Arial"/>
          <w:sz w:val="20"/>
          <w:szCs w:val="20"/>
        </w:rPr>
        <w:t>“</w:t>
      </w:r>
      <w:r w:rsidR="00845D25" w:rsidRPr="0064422C">
        <w:rPr>
          <w:rFonts w:asciiTheme="minorHAnsi" w:hAnsiTheme="minorHAnsi" w:cs="Arial"/>
          <w:sz w:val="20"/>
          <w:szCs w:val="20"/>
        </w:rPr>
        <w:t xml:space="preserve">Otros </w:t>
      </w:r>
      <w:r w:rsidRPr="0064422C">
        <w:rPr>
          <w:rFonts w:asciiTheme="minorHAnsi" w:hAnsiTheme="minorHAnsi" w:cs="Arial"/>
          <w:sz w:val="20"/>
          <w:szCs w:val="20"/>
        </w:rPr>
        <w:t xml:space="preserve">ingresos” </w:t>
      </w:r>
      <w:r w:rsidR="00845D25">
        <w:rPr>
          <w:rFonts w:asciiTheme="minorHAnsi" w:hAnsiTheme="minorHAnsi" w:cs="Arial"/>
          <w:sz w:val="20"/>
          <w:szCs w:val="20"/>
        </w:rPr>
        <w:t>y complete en el campo “</w:t>
      </w:r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Mejor Remuneración </w:t>
      </w:r>
      <w:proofErr w:type="spellStart"/>
      <w:r w:rsidR="00845D25" w:rsidRPr="0064422C">
        <w:rPr>
          <w:rFonts w:asciiTheme="minorHAnsi" w:hAnsiTheme="minorHAnsi" w:cs="Arial"/>
          <w:i/>
          <w:sz w:val="20"/>
          <w:szCs w:val="20"/>
        </w:rPr>
        <w:t>Dto</w:t>
      </w:r>
      <w:proofErr w:type="spellEnd"/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 1242/13</w:t>
      </w:r>
      <w:r w:rsidR="00845D25">
        <w:rPr>
          <w:rFonts w:asciiTheme="minorHAnsi" w:hAnsiTheme="minorHAnsi" w:cs="Arial"/>
          <w:sz w:val="20"/>
          <w:szCs w:val="20"/>
        </w:rPr>
        <w:t xml:space="preserve">” </w:t>
      </w:r>
      <w:r w:rsidR="00845D25" w:rsidRPr="0064422C">
        <w:rPr>
          <w:rFonts w:asciiTheme="minorHAnsi" w:hAnsiTheme="minorHAnsi" w:cs="Arial"/>
          <w:sz w:val="20"/>
          <w:szCs w:val="20"/>
        </w:rPr>
        <w:t xml:space="preserve">el importe </w:t>
      </w:r>
      <w:r w:rsidRPr="0064422C">
        <w:rPr>
          <w:rFonts w:asciiTheme="minorHAnsi" w:hAnsiTheme="minorHAnsi" w:cs="Arial"/>
          <w:sz w:val="20"/>
          <w:szCs w:val="20"/>
        </w:rPr>
        <w:t xml:space="preserve">a considerar </w:t>
      </w:r>
      <w:r w:rsidR="00845D25">
        <w:rPr>
          <w:rFonts w:asciiTheme="minorHAnsi" w:hAnsiTheme="minorHAnsi" w:cs="Arial"/>
          <w:sz w:val="20"/>
          <w:szCs w:val="20"/>
        </w:rPr>
        <w:t xml:space="preserve">según </w:t>
      </w:r>
      <w:r w:rsidRPr="0064422C">
        <w:rPr>
          <w:rFonts w:asciiTheme="minorHAnsi" w:hAnsiTheme="minorHAnsi" w:cs="Arial"/>
          <w:sz w:val="20"/>
          <w:szCs w:val="20"/>
        </w:rPr>
        <w:t xml:space="preserve">el Decreto 1242 para cada </w:t>
      </w:r>
      <w:r w:rsidR="00845D25">
        <w:rPr>
          <w:rFonts w:asciiTheme="minorHAnsi" w:hAnsiTheme="minorHAnsi" w:cs="Arial"/>
          <w:sz w:val="20"/>
          <w:szCs w:val="20"/>
        </w:rPr>
        <w:t xml:space="preserve">uno de los meses comprendidos entre </w:t>
      </w:r>
      <w:r w:rsidRPr="0064422C">
        <w:rPr>
          <w:rFonts w:asciiTheme="minorHAnsi" w:hAnsiTheme="minorHAnsi" w:cs="Arial"/>
          <w:sz w:val="20"/>
          <w:szCs w:val="20"/>
        </w:rPr>
        <w:t>enero</w:t>
      </w:r>
      <w:r w:rsidR="00845D25">
        <w:rPr>
          <w:rFonts w:asciiTheme="minorHAnsi" w:hAnsiTheme="minorHAnsi" w:cs="Arial"/>
          <w:sz w:val="20"/>
          <w:szCs w:val="20"/>
        </w:rPr>
        <w:t xml:space="preserve"> y </w:t>
      </w:r>
      <w:r w:rsidRPr="0064422C">
        <w:rPr>
          <w:rFonts w:asciiTheme="minorHAnsi" w:hAnsiTheme="minorHAnsi" w:cs="Arial"/>
          <w:sz w:val="20"/>
          <w:szCs w:val="20"/>
        </w:rPr>
        <w:t xml:space="preserve">agosto </w:t>
      </w:r>
      <w:r w:rsidR="00845D25">
        <w:rPr>
          <w:rFonts w:asciiTheme="minorHAnsi" w:hAnsiTheme="minorHAnsi" w:cs="Arial"/>
          <w:sz w:val="20"/>
          <w:szCs w:val="20"/>
        </w:rPr>
        <w:t>del 2013</w:t>
      </w:r>
      <w:r w:rsidRPr="0064422C">
        <w:rPr>
          <w:rFonts w:asciiTheme="minorHAnsi" w:hAnsiTheme="minorHAnsi" w:cs="Arial"/>
          <w:sz w:val="20"/>
          <w:szCs w:val="20"/>
        </w:rPr>
        <w:t>.</w:t>
      </w:r>
      <w:r w:rsidR="00845D25">
        <w:rPr>
          <w:rFonts w:asciiTheme="minorHAnsi" w:hAnsiTheme="minorHAnsi" w:cs="Arial"/>
          <w:sz w:val="20"/>
          <w:szCs w:val="20"/>
        </w:rPr>
        <w:t xml:space="preserve"> </w:t>
      </w:r>
      <w:r w:rsidR="00763516" w:rsidRPr="0064422C">
        <w:rPr>
          <w:rFonts w:asciiTheme="minorHAnsi" w:hAnsiTheme="minorHAnsi" w:cs="Arial"/>
          <w:sz w:val="20"/>
          <w:szCs w:val="20"/>
        </w:rPr>
        <w:t>Estos importes son considerados por el sistema para determinar el mejor sueldo bruto del periodo enero-agosto.</w:t>
      </w:r>
    </w:p>
    <w:p w:rsidR="000061F3" w:rsidRDefault="000061F3" w:rsidP="00EE16CD">
      <w:pPr>
        <w:rPr>
          <w:rFonts w:asciiTheme="minorHAnsi" w:hAnsiTheme="minorHAnsi" w:cs="Arial"/>
          <w:b/>
          <w:i/>
          <w:sz w:val="20"/>
          <w:szCs w:val="20"/>
        </w:rPr>
      </w:pPr>
    </w:p>
    <w:p w:rsidR="009D7289" w:rsidRDefault="009D7289" w:rsidP="009D7289">
      <w:pPr>
        <w:pStyle w:val="Ttulo4"/>
        <w:rPr>
          <w:rFonts w:asciiTheme="minorHAnsi" w:hAnsiTheme="minorHAnsi" w:cs="Arial"/>
          <w:sz w:val="20"/>
          <w:szCs w:val="20"/>
        </w:rPr>
      </w:pPr>
      <w:bookmarkStart w:id="9" w:name="_Toc366011203"/>
      <w:r>
        <w:t>Empleados que ingresen después de Agosto de 2013</w:t>
      </w:r>
      <w:bookmarkEnd w:id="9"/>
    </w:p>
    <w:p w:rsidR="00EE16CD" w:rsidRPr="0064422C" w:rsidRDefault="00EE16CD" w:rsidP="00EE16CD">
      <w:pPr>
        <w:rPr>
          <w:rFonts w:asciiTheme="minorHAnsi" w:hAnsiTheme="minorHAnsi" w:cs="Arial"/>
          <w:i/>
          <w:sz w:val="20"/>
          <w:szCs w:val="20"/>
        </w:rPr>
      </w:pPr>
      <w:r w:rsidRPr="0064422C">
        <w:rPr>
          <w:rFonts w:asciiTheme="minorHAnsi" w:hAnsiTheme="minorHAnsi" w:cs="Arial"/>
          <w:b/>
          <w:i/>
          <w:sz w:val="20"/>
          <w:szCs w:val="20"/>
        </w:rPr>
        <w:t>Altas en próximos meses:</w:t>
      </w:r>
      <w:r w:rsidRPr="0064422C">
        <w:rPr>
          <w:rFonts w:asciiTheme="minorHAnsi" w:hAnsiTheme="minorHAnsi" w:cs="Arial"/>
          <w:i/>
          <w:sz w:val="20"/>
          <w:szCs w:val="20"/>
        </w:rPr>
        <w:t xml:space="preserve"> Tenga en cuenta que para los ingresos posteriores a Agosto, debe </w:t>
      </w:r>
      <w:r w:rsidR="00FC62B5">
        <w:rPr>
          <w:rFonts w:asciiTheme="minorHAnsi" w:hAnsiTheme="minorHAnsi" w:cs="Arial"/>
          <w:i/>
          <w:sz w:val="20"/>
          <w:szCs w:val="20"/>
        </w:rPr>
        <w:t xml:space="preserve">ingresar </w:t>
      </w:r>
      <w:r w:rsidR="000061F3">
        <w:rPr>
          <w:rFonts w:asciiTheme="minorHAnsi" w:hAnsiTheme="minorHAnsi" w:cs="Arial"/>
          <w:i/>
          <w:sz w:val="20"/>
          <w:szCs w:val="20"/>
        </w:rPr>
        <w:t>el</w:t>
      </w:r>
      <w:r w:rsidRPr="0064422C">
        <w:rPr>
          <w:rFonts w:asciiTheme="minorHAnsi" w:hAnsiTheme="minorHAnsi" w:cs="Arial"/>
          <w:i/>
          <w:sz w:val="20"/>
          <w:szCs w:val="20"/>
        </w:rPr>
        <w:t xml:space="preserve"> importe base para el decreto en la tabla “T1242_2013”</w:t>
      </w:r>
      <w:r w:rsidR="000061F3">
        <w:rPr>
          <w:rFonts w:asciiTheme="minorHAnsi" w:hAnsiTheme="minorHAnsi" w:cs="Arial"/>
          <w:i/>
          <w:sz w:val="20"/>
          <w:szCs w:val="20"/>
        </w:rPr>
        <w:t>.</w:t>
      </w:r>
    </w:p>
    <w:p w:rsidR="00305627" w:rsidRDefault="003719BC" w:rsidP="00305627">
      <w:pPr>
        <w:pStyle w:val="Ttulo3"/>
      </w:pPr>
      <w:bookmarkStart w:id="10" w:name="_Toc366011204"/>
      <w:r w:rsidRPr="0064422C">
        <w:lastRenderedPageBreak/>
        <w:t xml:space="preserve">Crear </w:t>
      </w:r>
      <w:r w:rsidR="00305627">
        <w:t>c</w:t>
      </w:r>
      <w:r w:rsidRPr="0064422C">
        <w:t>oncepto</w:t>
      </w:r>
      <w:r w:rsidR="00EE16CD" w:rsidRPr="0064422C">
        <w:t xml:space="preserve"> 95005</w:t>
      </w:r>
      <w:r w:rsidRPr="0064422C">
        <w:t xml:space="preserve">: Incremento de </w:t>
      </w:r>
      <w:r w:rsidR="00305627" w:rsidRPr="0064422C">
        <w:t>deducción especial</w:t>
      </w:r>
      <w:bookmarkEnd w:id="10"/>
    </w:p>
    <w:p w:rsidR="00EE16CD" w:rsidRPr="0064422C" w:rsidRDefault="003719BC" w:rsidP="007059B4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concepto analiza el importe por el </w:t>
      </w:r>
      <w:r w:rsidR="000061F3">
        <w:rPr>
          <w:rFonts w:asciiTheme="minorHAnsi" w:hAnsiTheme="minorHAnsi" w:cs="Arial"/>
          <w:sz w:val="20"/>
          <w:szCs w:val="20"/>
        </w:rPr>
        <w:t>que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sz w:val="20"/>
          <w:szCs w:val="20"/>
        </w:rPr>
        <w:t>se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incrementar</w:t>
      </w:r>
      <w:r w:rsidRPr="0064422C">
        <w:rPr>
          <w:rFonts w:asciiTheme="minorHAnsi" w:hAnsiTheme="minorHAnsi" w:cs="Arial"/>
          <w:sz w:val="20"/>
          <w:szCs w:val="20"/>
        </w:rPr>
        <w:t>á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la deducción especial de modo que, la Ganancia Neta Sujeta a Impuesto, resulte cero.</w:t>
      </w:r>
    </w:p>
    <w:p w:rsidR="002657FA" w:rsidRPr="0064422C" w:rsidRDefault="00EE16CD" w:rsidP="007059B4">
      <w:pP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 wp14:anchorId="282D3327" wp14:editId="69101989">
            <wp:extent cx="3794400" cy="3060000"/>
            <wp:effectExtent l="0" t="0" r="0" b="7620"/>
            <wp:docPr id="4" name="Imagen 4" descr="\\axnt1\sop_dat\Agentes\MAURICIO\aaa\95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xnt1\sop_dat\Agentes\MAURICIO\aaa\950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CD" w:rsidRPr="0064422C" w:rsidRDefault="00EE16CD" w:rsidP="00EE16CD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EE16CD" w:rsidRPr="0064422C" w:rsidRDefault="00EE16CD" w:rsidP="00EE16CD">
      <w:pP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</w:t>
      </w:r>
      <w:r w:rsidR="00443F47"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64422C">
        <w:rPr>
          <w:rFonts w:asciiTheme="minorHAnsi" w:hAnsiTheme="minorHAnsi" w:cs="Arial"/>
          <w:b/>
          <w:sz w:val="20"/>
          <w:szCs w:val="20"/>
        </w:rPr>
        <w:t>SI(</w:t>
      </w:r>
      <w:proofErr w:type="gramEnd"/>
      <w:r w:rsidRPr="0064422C">
        <w:rPr>
          <w:rFonts w:asciiTheme="minorHAnsi" w:hAnsiTheme="minorHAnsi" w:cs="Arial"/>
          <w:b/>
          <w:sz w:val="20"/>
          <w:szCs w:val="20"/>
        </w:rPr>
        <w:t>VALOR&lt;=15000, GCIANETASI, SI(VALOR&gt;=15000, PERIM(95002,95002,"07/2013","07/2013"),</w:t>
      </w:r>
      <w:r w:rsidR="00443F47"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0))</w:t>
      </w:r>
    </w:p>
    <w:p w:rsidR="00EE16CD" w:rsidRPr="0064422C" w:rsidRDefault="00EE16CD" w:rsidP="00EE16CD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Valor: </w:t>
      </w:r>
      <w:proofErr w:type="gramStart"/>
      <w:r w:rsidRPr="0064422C">
        <w:rPr>
          <w:rFonts w:asciiTheme="minorHAnsi" w:hAnsiTheme="minorHAnsi" w:cs="Arial"/>
          <w:b/>
          <w:sz w:val="20"/>
          <w:szCs w:val="20"/>
        </w:rPr>
        <w:t>VALAN(</w:t>
      </w:r>
      <w:proofErr w:type="gramEnd"/>
      <w:r w:rsidRPr="0064422C">
        <w:rPr>
          <w:rFonts w:asciiTheme="minorHAnsi" w:hAnsiTheme="minorHAnsi" w:cs="Arial"/>
          <w:b/>
          <w:sz w:val="20"/>
          <w:szCs w:val="20"/>
        </w:rPr>
        <w:t>95004,95004)</w:t>
      </w:r>
    </w:p>
    <w:p w:rsidR="00E248A9" w:rsidRDefault="00E248A9" w:rsidP="00E248A9"/>
    <w:p w:rsidR="00863A23" w:rsidRDefault="00863A23" w:rsidP="00863A23">
      <w:pPr>
        <w:pStyle w:val="Ttulo3"/>
      </w:pPr>
      <w:bookmarkStart w:id="11" w:name="_Toc366011205"/>
      <w:r w:rsidRPr="0064422C">
        <w:t xml:space="preserve">Crear </w:t>
      </w:r>
      <w:r>
        <w:t>c</w:t>
      </w:r>
      <w:r w:rsidRPr="0064422C">
        <w:t>oncepto 9500</w:t>
      </w:r>
      <w:r>
        <w:t>6</w:t>
      </w:r>
      <w:r w:rsidRPr="0064422C">
        <w:t xml:space="preserve">: </w:t>
      </w:r>
      <w:r w:rsidR="001944FC">
        <w:t>Cálculo</w:t>
      </w:r>
      <w:r>
        <w:t xml:space="preserve"> interno de impuesto</w:t>
      </w:r>
      <w:bookmarkEnd w:id="11"/>
    </w:p>
    <w:p w:rsidR="00863A23" w:rsidRDefault="00863A23" w:rsidP="00863A23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>
        <w:rPr>
          <w:rFonts w:asciiTheme="minorHAnsi" w:hAnsiTheme="minorHAnsi" w:cs="Arial"/>
          <w:sz w:val="20"/>
          <w:szCs w:val="20"/>
        </w:rPr>
        <w:t>determina en forma interna el impuesto a la</w:t>
      </w:r>
      <w:r w:rsidR="00FC62B5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ganancias calculado, como base  necesaria para otras fórmulas.</w:t>
      </w:r>
    </w:p>
    <w:p w:rsidR="00863A23" w:rsidRDefault="00863A23" w:rsidP="00863A23">
      <w:pPr>
        <w:rPr>
          <w:rFonts w:asciiTheme="minorHAnsi" w:hAnsiTheme="minorHAnsi" w:cs="Arial"/>
          <w:sz w:val="20"/>
          <w:szCs w:val="20"/>
        </w:rPr>
      </w:pPr>
      <w:r>
        <w:rPr>
          <w:noProof/>
          <w:lang w:eastAsia="es-AR"/>
        </w:rPr>
        <w:lastRenderedPageBreak/>
        <w:drawing>
          <wp:inline distT="0" distB="0" distL="0" distR="0" wp14:anchorId="585E9752" wp14:editId="66D184CA">
            <wp:extent cx="3678620" cy="311713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2367" cy="31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A9" w:rsidRDefault="00E248A9" w:rsidP="00863A23">
      <w:pPr>
        <w:rPr>
          <w:rFonts w:asciiTheme="minorHAnsi" w:hAnsiTheme="minorHAnsi" w:cs="Arial"/>
          <w:sz w:val="20"/>
          <w:szCs w:val="20"/>
        </w:rPr>
      </w:pPr>
    </w:p>
    <w:p w:rsidR="001944FC" w:rsidRDefault="001944FC" w:rsidP="00E248A9">
      <w:pPr>
        <w:pBdr>
          <w:top w:val="single" w:sz="4" w:space="1" w:color="auto"/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IMPGAN</w:t>
      </w:r>
      <w:r w:rsidR="004E7B95">
        <w:rPr>
          <w:rFonts w:asciiTheme="minorHAnsi" w:hAnsiTheme="minorHAnsi"/>
          <w:b/>
          <w:sz w:val="20"/>
          <w:szCs w:val="20"/>
        </w:rPr>
        <w:t xml:space="preserve">  </w:t>
      </w:r>
    </w:p>
    <w:p w:rsidR="00E248A9" w:rsidRDefault="00E248A9" w:rsidP="00E248A9"/>
    <w:p w:rsidR="001944FC" w:rsidRDefault="001944FC" w:rsidP="001944FC">
      <w:pPr>
        <w:pStyle w:val="Ttulo3"/>
      </w:pPr>
      <w:bookmarkStart w:id="12" w:name="_Toc366011206"/>
      <w:r w:rsidRPr="0064422C">
        <w:t xml:space="preserve">Crear </w:t>
      </w:r>
      <w:r>
        <w:t>c</w:t>
      </w:r>
      <w:r w:rsidRPr="0064422C">
        <w:t>oncepto 9500</w:t>
      </w:r>
      <w:r>
        <w:t>7</w:t>
      </w:r>
      <w:r w:rsidRPr="0064422C">
        <w:t xml:space="preserve">: </w:t>
      </w:r>
      <w:r>
        <w:t>Cálculo interno de ganancias original</w:t>
      </w:r>
      <w:bookmarkEnd w:id="12"/>
    </w:p>
    <w:p w:rsidR="001944FC" w:rsidRDefault="001944FC" w:rsidP="001944FC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>
        <w:rPr>
          <w:rFonts w:asciiTheme="minorHAnsi" w:hAnsiTheme="minorHAnsi" w:cs="Arial"/>
          <w:sz w:val="20"/>
          <w:szCs w:val="20"/>
        </w:rPr>
        <w:t>determina en forma interna el impuesto a la</w:t>
      </w:r>
      <w:r w:rsidR="00FC62B5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ganancias calculado sin tener en cuenta la RG 3525, como base  necesaria para otras fórmulas.</w:t>
      </w:r>
    </w:p>
    <w:p w:rsidR="004E7B95" w:rsidRDefault="004E7B95" w:rsidP="001944FC">
      <w:r>
        <w:rPr>
          <w:noProof/>
          <w:lang w:eastAsia="es-AR"/>
        </w:rPr>
        <w:drawing>
          <wp:inline distT="0" distB="0" distL="0" distR="0">
            <wp:extent cx="3668071" cy="3108185"/>
            <wp:effectExtent l="0" t="0" r="8890" b="0"/>
            <wp:docPr id="14" name="Imagen 14" descr="cid:image001.png@01CEA9A3.A38E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1.png@01CEA9A3.A38EA10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967" cy="31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95" w:rsidRPr="001944FC" w:rsidRDefault="004E7B95" w:rsidP="001944FC"/>
    <w:p w:rsidR="001944FC" w:rsidRDefault="001944FC" w:rsidP="00E248A9">
      <w:pPr>
        <w:pBdr>
          <w:top w:val="single" w:sz="4" w:space="1" w:color="auto"/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lastRenderedPageBreak/>
        <w:t>Importe</w:t>
      </w:r>
      <w:proofErr w:type="gramStart"/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r w:rsidR="004E7B95">
        <w:rPr>
          <w:rFonts w:asciiTheme="minorHAnsi" w:hAnsiTheme="minorHAnsi"/>
          <w:b/>
          <w:sz w:val="20"/>
          <w:szCs w:val="20"/>
        </w:rPr>
        <w:t xml:space="preserve"> </w:t>
      </w:r>
      <w:r w:rsidR="004E7B95" w:rsidRPr="004E7B95">
        <w:rPr>
          <w:rFonts w:asciiTheme="minorHAnsi" w:hAnsiTheme="minorHAnsi"/>
          <w:b/>
          <w:sz w:val="20"/>
          <w:szCs w:val="20"/>
        </w:rPr>
        <w:t>IMPGAN2</w:t>
      </w:r>
      <w:proofErr w:type="gramEnd"/>
      <w:r w:rsidR="004E7B95" w:rsidRPr="004E7B95">
        <w:rPr>
          <w:rFonts w:asciiTheme="minorHAnsi" w:hAnsiTheme="minorHAnsi"/>
          <w:b/>
          <w:sz w:val="20"/>
          <w:szCs w:val="20"/>
        </w:rPr>
        <w:t>-ACUIM(40504,40504,6)</w:t>
      </w:r>
    </w:p>
    <w:p w:rsidR="00E248A9" w:rsidRDefault="00E248A9" w:rsidP="00E248A9"/>
    <w:p w:rsidR="00305627" w:rsidRDefault="00443F47" w:rsidP="00305627">
      <w:pPr>
        <w:pStyle w:val="Ttulo3"/>
      </w:pPr>
      <w:bookmarkStart w:id="13" w:name="_Toc366011207"/>
      <w:r w:rsidRPr="0064422C">
        <w:t xml:space="preserve">Crear </w:t>
      </w:r>
      <w:r w:rsidR="00305627">
        <w:t>c</w:t>
      </w:r>
      <w:r w:rsidRPr="0064422C">
        <w:t>oncepto 9500</w:t>
      </w:r>
      <w:r w:rsidR="00863A23">
        <w:t>8</w:t>
      </w:r>
      <w:r w:rsidRPr="0064422C">
        <w:t xml:space="preserve">: </w:t>
      </w:r>
      <w:r w:rsidR="0064422C" w:rsidRPr="0064422C">
        <w:t xml:space="preserve">Ajuste </w:t>
      </w:r>
      <w:r w:rsidR="00305627" w:rsidRPr="0064422C">
        <w:t xml:space="preserve">importe calculado </w:t>
      </w:r>
      <w:r w:rsidR="0064422C" w:rsidRPr="0064422C">
        <w:t xml:space="preserve">a </w:t>
      </w:r>
      <w:r w:rsidR="00305627" w:rsidRPr="0064422C">
        <w:t>retener</w:t>
      </w:r>
      <w:bookmarkEnd w:id="13"/>
    </w:p>
    <w:p w:rsidR="00443F47" w:rsidRDefault="00443F47" w:rsidP="00305627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 w:rsidR="0064422C" w:rsidRPr="00305627">
        <w:rPr>
          <w:rFonts w:asciiTheme="minorHAnsi" w:hAnsiTheme="minorHAnsi" w:cs="Arial"/>
          <w:sz w:val="20"/>
          <w:szCs w:val="20"/>
        </w:rPr>
        <w:t>fuerza el valor a retener a cero, en caso de ser necesario, para los empleados con sueldos inferiores a $15.000</w:t>
      </w:r>
    </w:p>
    <w:p w:rsidR="00ED4469" w:rsidRDefault="00ED4469" w:rsidP="00305627">
      <w:pPr>
        <w:rPr>
          <w:rFonts w:asciiTheme="minorHAnsi" w:hAnsiTheme="minorHAnsi" w:cs="Arial"/>
          <w:sz w:val="20"/>
          <w:szCs w:val="20"/>
        </w:rPr>
      </w:pPr>
    </w:p>
    <w:p w:rsidR="001944FC" w:rsidRDefault="001944FC" w:rsidP="00305627">
      <w:pPr>
        <w:rPr>
          <w:rFonts w:asciiTheme="minorHAnsi" w:hAnsiTheme="minorHAnsi" w:cs="Arial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6EDDE2FA" wp14:editId="388E6BAC">
            <wp:extent cx="3517374" cy="2980496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5976" cy="298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2C" w:rsidRDefault="00CF142C" w:rsidP="00E248A9">
      <w:pP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443F47" w:rsidRDefault="00443F47" w:rsidP="00E248A9">
      <w:pPr>
        <w:pBdr>
          <w:top w:val="single" w:sz="4" w:space="1" w:color="auto"/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r w:rsidR="00863A23" w:rsidRPr="00863A23">
        <w:rPr>
          <w:rFonts w:asciiTheme="minorHAnsi" w:hAnsiTheme="minorHAnsi"/>
          <w:b/>
          <w:sz w:val="20"/>
          <w:szCs w:val="20"/>
        </w:rPr>
        <w:t>SI(VALAN(95004,95004)&lt;=15000,(GCIAACUM*(-1)-ACUIM2(3,3,90000,90000,1)),0)</w:t>
      </w:r>
    </w:p>
    <w:p w:rsidR="00305627" w:rsidRDefault="00305627" w:rsidP="00CB7189">
      <w:pPr>
        <w:rPr>
          <w:rFonts w:asciiTheme="minorHAnsi" w:hAnsiTheme="minorHAnsi" w:cs="Arial"/>
          <w:b/>
          <w:sz w:val="20"/>
          <w:szCs w:val="20"/>
        </w:rPr>
      </w:pPr>
    </w:p>
    <w:p w:rsidR="00305627" w:rsidRDefault="00443F47" w:rsidP="00305627">
      <w:pPr>
        <w:pStyle w:val="Ttulo3"/>
      </w:pPr>
      <w:bookmarkStart w:id="14" w:name="_Toc366011208"/>
      <w:r w:rsidRPr="0064422C">
        <w:t xml:space="preserve">Crear </w:t>
      </w:r>
      <w:r w:rsidR="00305627">
        <w:t>c</w:t>
      </w:r>
      <w:r w:rsidRPr="0064422C">
        <w:t xml:space="preserve">oncepto 40506: Beneficio </w:t>
      </w:r>
      <w:r w:rsidR="00305627">
        <w:t>d</w:t>
      </w:r>
      <w:r w:rsidRPr="0064422C">
        <w:t>ecreto PEN 1242/2013</w:t>
      </w:r>
      <w:bookmarkEnd w:id="14"/>
    </w:p>
    <w:p w:rsidR="00443F47" w:rsidRDefault="00443F47" w:rsidP="00CB7189">
      <w:pP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 concepto expone el importe de las sumas no retenidas para aquellos empleados con sueldos brutos inferiores a $15.000. Si el impuesto a retener diese negativo o c</w:t>
      </w:r>
      <w:r w:rsidR="006A0528" w:rsidRPr="0064422C">
        <w:rPr>
          <w:rFonts w:asciiTheme="minorHAnsi" w:hAnsiTheme="minorHAnsi" w:cs="Arial"/>
          <w:sz w:val="20"/>
          <w:szCs w:val="20"/>
        </w:rPr>
        <w:t>ero, este concepto no se  liquida.</w:t>
      </w: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 </w:t>
      </w:r>
    </w:p>
    <w:p w:rsidR="001D137B" w:rsidRDefault="00595C64" w:rsidP="00443F47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>
        <w:rPr>
          <w:noProof/>
          <w:lang w:eastAsia="es-AR"/>
        </w:rPr>
        <w:lastRenderedPageBreak/>
        <w:drawing>
          <wp:inline distT="0" distB="0" distL="0" distR="0" wp14:anchorId="44E07BB8" wp14:editId="6C81833F">
            <wp:extent cx="5612130" cy="47472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23" w:rsidRPr="0064422C" w:rsidRDefault="00863A23" w:rsidP="00443F47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8B05A6" w:rsidRDefault="00443F47" w:rsidP="00595C64">
      <w:pPr>
        <w:pBdr>
          <w:bottom w:val="single" w:sz="6" w:space="1" w:color="auto"/>
        </w:pBd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</w:t>
      </w:r>
      <w:r w:rsidRPr="001D137B">
        <w:rPr>
          <w:rFonts w:asciiTheme="minorHAnsi" w:hAnsiTheme="minorHAnsi" w:cs="Arial"/>
          <w:b/>
          <w:sz w:val="20"/>
          <w:szCs w:val="20"/>
        </w:rPr>
        <w:t>:</w:t>
      </w:r>
      <w:r w:rsidR="006A0528" w:rsidRPr="001D137B">
        <w:rPr>
          <w:rFonts w:asciiTheme="minorHAnsi" w:hAnsiTheme="minorHAnsi" w:cs="Arial"/>
          <w:b/>
          <w:sz w:val="20"/>
          <w:szCs w:val="20"/>
        </w:rPr>
        <w:t xml:space="preserve"> </w:t>
      </w:r>
      <w:r w:rsidR="00595C64" w:rsidRPr="00595C64">
        <w:rPr>
          <w:rFonts w:asciiTheme="minorHAnsi" w:hAnsiTheme="minorHAnsi" w:cs="Arial"/>
          <w:b/>
          <w:sz w:val="20"/>
          <w:szCs w:val="20"/>
        </w:rPr>
        <w:t>SI(TIPLQ=4,SI((VALAN(95004,95004)&lt;=15000) Y (ABS(CONCE(95006, 95006))-ACUIM(40506,40506,5) &gt;0), ABS(CONCE(95006, 95006))-ACUIM(40506,40506,5)-ABS(CONCE(95008,95008)), 0) ,SI((VALAN(95004,95004)&lt;=15000) Y (CONCE(95007,95007)-ACUIM(40506,40506,5)&gt;0), CONCE(95007,95007)-ACUIM(40506,40506,5),0))</w:t>
      </w:r>
    </w:p>
    <w:p w:rsidR="008B05A6" w:rsidRDefault="008B05A6" w:rsidP="008B05A6">
      <w:pPr>
        <w:rPr>
          <w:rFonts w:asciiTheme="minorHAnsi" w:hAnsiTheme="minorHAnsi" w:cs="Arial"/>
          <w:b/>
          <w:sz w:val="20"/>
          <w:szCs w:val="20"/>
        </w:rPr>
      </w:pPr>
    </w:p>
    <w:p w:rsidR="00305627" w:rsidRPr="00305627" w:rsidRDefault="006A0528" w:rsidP="00305627">
      <w:pPr>
        <w:pStyle w:val="Ttulo3"/>
      </w:pPr>
      <w:bookmarkStart w:id="15" w:name="_Toc366011209"/>
      <w:r w:rsidRPr="00305627">
        <w:t xml:space="preserve">Crear </w:t>
      </w:r>
      <w:r w:rsidR="00305627" w:rsidRPr="00305627">
        <w:t>c</w:t>
      </w:r>
      <w:r w:rsidRPr="00305627">
        <w:t xml:space="preserve">oncepto 40507: Compensador </w:t>
      </w:r>
      <w:r w:rsidR="00305627" w:rsidRPr="00305627">
        <w:t>d</w:t>
      </w:r>
      <w:r w:rsidRPr="00305627">
        <w:t>ecreto 1242/2013</w:t>
      </w:r>
      <w:bookmarkEnd w:id="15"/>
    </w:p>
    <w:p w:rsidR="006A0528" w:rsidRPr="0064422C" w:rsidRDefault="006A0528" w:rsidP="006A0528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 concepto expone el importe calculado en el concepto previo (40506) en forma negativa.</w:t>
      </w:r>
    </w:p>
    <w:p w:rsidR="006A0528" w:rsidRDefault="006A0528" w:rsidP="006A0528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b/>
          <w:noProof/>
          <w:color w:val="A6A6A6" w:themeColor="background1" w:themeShade="A6"/>
          <w:sz w:val="20"/>
          <w:szCs w:val="20"/>
          <w:lang w:eastAsia="es-AR"/>
        </w:rPr>
        <w:lastRenderedPageBreak/>
        <w:drawing>
          <wp:inline distT="0" distB="0" distL="0" distR="0" wp14:anchorId="099353A0" wp14:editId="73FBD8DE">
            <wp:extent cx="3710151" cy="3002660"/>
            <wp:effectExtent l="0" t="0" r="5080" b="7620"/>
            <wp:docPr id="12" name="Imagen 12" descr="\\axnt1\sop_dat\Agentes\MAURICIO\aaa\40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xnt1\sop_dat\Agentes\MAURICIO\aaa\4050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312" cy="30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89" w:rsidRPr="0064422C" w:rsidRDefault="00124489" w:rsidP="006A0528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8B05A6" w:rsidRDefault="006A0528" w:rsidP="008B05A6">
      <w:pPr>
        <w:pBdr>
          <w:bottom w:val="single" w:sz="6" w:space="1" w:color="auto"/>
        </w:pBd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Importe: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gramStart"/>
      <w:r w:rsidRPr="0064422C">
        <w:rPr>
          <w:rFonts w:asciiTheme="minorHAnsi" w:hAnsiTheme="minorHAnsi" w:cs="Arial"/>
          <w:b/>
          <w:sz w:val="20"/>
          <w:szCs w:val="20"/>
        </w:rPr>
        <w:t>CONCE(</w:t>
      </w:r>
      <w:proofErr w:type="gramEnd"/>
      <w:r w:rsidRPr="0064422C">
        <w:rPr>
          <w:rFonts w:asciiTheme="minorHAnsi" w:hAnsiTheme="minorHAnsi" w:cs="Arial"/>
          <w:b/>
          <w:sz w:val="20"/>
          <w:szCs w:val="20"/>
        </w:rPr>
        <w:t>40506,40506)*(-1)</w:t>
      </w:r>
    </w:p>
    <w:p w:rsidR="00305627" w:rsidRDefault="00305627" w:rsidP="007059B4">
      <w:pPr>
        <w:rPr>
          <w:rFonts w:asciiTheme="minorHAnsi" w:hAnsiTheme="minorHAnsi" w:cs="Arial"/>
          <w:b/>
          <w:sz w:val="20"/>
          <w:szCs w:val="20"/>
        </w:rPr>
      </w:pPr>
    </w:p>
    <w:p w:rsidR="00305627" w:rsidRDefault="00305627" w:rsidP="00305627">
      <w:pPr>
        <w:pStyle w:val="Ttulo2"/>
      </w:pPr>
      <w:bookmarkStart w:id="16" w:name="_Toc366011210"/>
      <w:r>
        <w:t xml:space="preserve">Configuración de </w:t>
      </w:r>
      <w:r w:rsidR="00763516">
        <w:t>los p</w:t>
      </w:r>
      <w:r>
        <w:t>arámetros de sueldos</w:t>
      </w:r>
      <w:bookmarkEnd w:id="16"/>
    </w:p>
    <w:p w:rsidR="00F3086B" w:rsidRPr="0064422C" w:rsidRDefault="00533771" w:rsidP="007059B4">
      <w:pPr>
        <w:rPr>
          <w:rFonts w:asciiTheme="minorHAnsi" w:hAnsiTheme="minorHAnsi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Ingrese a Parámetros de Sueldos,</w:t>
      </w:r>
      <w:r w:rsidRPr="0064422C">
        <w:rPr>
          <w:rFonts w:asciiTheme="minorHAnsi" w:hAnsiTheme="minorHAnsi" w:cs="Arial"/>
          <w:sz w:val="20"/>
          <w:szCs w:val="20"/>
        </w:rPr>
        <w:t xml:space="preserve"> solapa Impuesto a las ganancias y complete  los conceptos indicados en la siguiente pantalla. Si ya posee otro concepto asociado </w:t>
      </w:r>
      <w:r w:rsidR="000061F3">
        <w:rPr>
          <w:rFonts w:asciiTheme="minorHAnsi" w:hAnsiTheme="minorHAnsi" w:cs="Arial"/>
          <w:sz w:val="20"/>
          <w:szCs w:val="20"/>
        </w:rPr>
        <w:t>reemplácelo</w:t>
      </w:r>
      <w:r w:rsidRPr="0064422C">
        <w:rPr>
          <w:rFonts w:asciiTheme="minorHAnsi" w:hAnsiTheme="minorHAnsi" w:cs="Arial"/>
          <w:sz w:val="20"/>
          <w:szCs w:val="20"/>
        </w:rPr>
        <w:t xml:space="preserve"> por estos:</w:t>
      </w:r>
    </w:p>
    <w:p w:rsidR="00F3086B" w:rsidRPr="0064422C" w:rsidRDefault="00ED4469" w:rsidP="007059B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4281679" cy="1891862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88" cy="189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6B" w:rsidRPr="0064422C" w:rsidRDefault="00F3086B" w:rsidP="007059B4">
      <w:pPr>
        <w:rPr>
          <w:rFonts w:asciiTheme="minorHAnsi" w:hAnsiTheme="minorHAnsi" w:cs="Arial"/>
          <w:sz w:val="20"/>
          <w:szCs w:val="20"/>
        </w:rPr>
      </w:pPr>
    </w:p>
    <w:p w:rsidR="00305627" w:rsidRPr="00305627" w:rsidRDefault="00242EEA" w:rsidP="00305627">
      <w:pPr>
        <w:pStyle w:val="Ttulo2"/>
      </w:pPr>
      <w:bookmarkStart w:id="17" w:name="_Toc366011211"/>
      <w:r w:rsidRPr="00305627">
        <w:t>Defin</w:t>
      </w:r>
      <w:r w:rsidR="008147D9">
        <w:t>ición de c</w:t>
      </w:r>
      <w:r w:rsidR="00305627" w:rsidRPr="00305627">
        <w:t>onceptos particulares</w:t>
      </w:r>
      <w:bookmarkEnd w:id="17"/>
    </w:p>
    <w:p w:rsidR="00242EEA" w:rsidRPr="0064422C" w:rsidRDefault="00242EEA" w:rsidP="003719BC">
      <w:pPr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Ingrese la vigencia de cada uno de los conceptos creados </w:t>
      </w:r>
      <w:r w:rsidR="000061F3">
        <w:rPr>
          <w:rFonts w:asciiTheme="minorHAnsi" w:hAnsiTheme="minorHAnsi" w:cs="Arial"/>
          <w:noProof/>
          <w:sz w:val="20"/>
          <w:szCs w:val="20"/>
          <w:lang w:eastAsia="es-AR"/>
        </w:rPr>
        <w:t>en los puntos anteriores.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br/>
      </w:r>
      <w:r w:rsidR="00ED4469">
        <w:rPr>
          <w:rFonts w:asciiTheme="minorHAnsi" w:hAnsiTheme="minorHAnsi" w:cs="Arial"/>
          <w:b/>
          <w:i/>
          <w:noProof/>
          <w:sz w:val="20"/>
          <w:szCs w:val="20"/>
          <w:lang w:eastAsia="es-AR"/>
        </w:rPr>
        <w:br/>
      </w:r>
      <w:r w:rsidRPr="0064422C">
        <w:rPr>
          <w:rFonts w:asciiTheme="minorHAnsi" w:hAnsiTheme="minorHAnsi" w:cs="Arial"/>
          <w:b/>
          <w:i/>
          <w:noProof/>
          <w:sz w:val="20"/>
          <w:szCs w:val="20"/>
          <w:lang w:eastAsia="es-AR"/>
        </w:rPr>
        <w:t>Si usted implementó en Julio</w:t>
      </w:r>
      <w:r w:rsidR="00E248A9">
        <w:rPr>
          <w:rFonts w:asciiTheme="minorHAnsi" w:hAnsiTheme="minorHAnsi" w:cs="Arial"/>
          <w:b/>
          <w:i/>
          <w:noProof/>
          <w:sz w:val="20"/>
          <w:szCs w:val="20"/>
          <w:lang w:eastAsia="es-AR"/>
        </w:rPr>
        <w:t xml:space="preserve"> </w:t>
      </w:r>
      <w:r w:rsidRPr="0064422C">
        <w:rPr>
          <w:rFonts w:asciiTheme="minorHAnsi" w:hAnsiTheme="minorHAnsi" w:cs="Arial"/>
          <w:b/>
          <w:i/>
          <w:noProof/>
          <w:sz w:val="20"/>
          <w:szCs w:val="20"/>
          <w:lang w:eastAsia="es-AR"/>
        </w:rPr>
        <w:t>el Dto 1006 de acuerdo al instructivo de Axoft, elimine o determine una vigencia hasta Julio 2013 para el concepto 95003</w:t>
      </w:r>
      <w:r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>.</w:t>
      </w:r>
    </w:p>
    <w:p w:rsidR="00242EEA" w:rsidRPr="0064422C" w:rsidRDefault="00242EEA" w:rsidP="003719BC">
      <w:pPr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</w:p>
    <w:p w:rsidR="00305627" w:rsidRDefault="00305627" w:rsidP="00305627">
      <w:pPr>
        <w:pStyle w:val="Ttulo2"/>
        <w:rPr>
          <w:noProof/>
          <w:lang w:eastAsia="es-AR"/>
        </w:rPr>
      </w:pPr>
      <w:bookmarkStart w:id="18" w:name="_Toc366011212"/>
      <w:r w:rsidRPr="0064422C">
        <w:rPr>
          <w:noProof/>
          <w:lang w:eastAsia="es-AR"/>
        </w:rPr>
        <w:t>Liquidaci</w:t>
      </w:r>
      <w:r>
        <w:rPr>
          <w:noProof/>
          <w:lang w:eastAsia="es-AR"/>
        </w:rPr>
        <w:t>ó</w:t>
      </w:r>
      <w:r w:rsidRPr="0064422C">
        <w:rPr>
          <w:noProof/>
          <w:lang w:eastAsia="es-AR"/>
        </w:rPr>
        <w:t>n</w:t>
      </w:r>
      <w:r>
        <w:rPr>
          <w:noProof/>
          <w:lang w:eastAsia="es-AR"/>
        </w:rPr>
        <w:t xml:space="preserve"> del mes de</w:t>
      </w:r>
      <w:r w:rsidR="00ED4469">
        <w:rPr>
          <w:noProof/>
          <w:lang w:eastAsia="es-AR"/>
        </w:rPr>
        <w:t xml:space="preserve"> Agosto</w:t>
      </w:r>
      <w:r w:rsidR="006F5436" w:rsidRPr="0064422C">
        <w:rPr>
          <w:noProof/>
          <w:lang w:eastAsia="es-AR"/>
        </w:rPr>
        <w:t xml:space="preserve"> </w:t>
      </w:r>
      <w:r w:rsidR="00761441">
        <w:rPr>
          <w:noProof/>
          <w:lang w:eastAsia="es-AR"/>
        </w:rPr>
        <w:t>con la nueva reglamentación</w:t>
      </w:r>
      <w:bookmarkEnd w:id="18"/>
    </w:p>
    <w:p w:rsidR="00242EEA" w:rsidRPr="0064422C" w:rsidRDefault="006F5436" w:rsidP="003719BC">
      <w:pPr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  <w:r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>En este punto usted puede tener dos situaciones posibles:</w:t>
      </w:r>
    </w:p>
    <w:p w:rsidR="006F5436" w:rsidRDefault="006F5436" w:rsidP="009D7289">
      <w:pPr>
        <w:pStyle w:val="Prrafodelista"/>
        <w:numPr>
          <w:ilvl w:val="0"/>
          <w:numId w:val="21"/>
        </w:numPr>
        <w:rPr>
          <w:rFonts w:asciiTheme="minorHAnsi" w:hAnsiTheme="minorHAnsi" w:cs="Arial"/>
          <w:noProof/>
          <w:sz w:val="20"/>
          <w:szCs w:val="20"/>
          <w:lang w:eastAsia="es-AR"/>
        </w:rPr>
      </w:pP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>Liquidó los sueldos de agosto con la vieja normativa</w:t>
      </w:r>
      <w:r w:rsidR="00ED446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y </w:t>
      </w: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>por algún motivo no puede reliquidar ese dato f</w:t>
      </w:r>
      <w:r w:rsidR="00ED446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ijo. Por ejemplo por haber depositado los haberes o entregado </w:t>
      </w: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>los recibos.</w:t>
      </w:r>
    </w:p>
    <w:p w:rsidR="009D7289" w:rsidRDefault="009D7289" w:rsidP="009D7289">
      <w:pPr>
        <w:pStyle w:val="Prrafodelista"/>
        <w:ind w:left="1068"/>
        <w:rPr>
          <w:rFonts w:asciiTheme="minorHAnsi" w:hAnsiTheme="minorHAnsi" w:cs="Arial"/>
          <w:noProof/>
          <w:sz w:val="20"/>
          <w:szCs w:val="20"/>
          <w:lang w:eastAsia="es-AR"/>
        </w:rPr>
      </w:pPr>
    </w:p>
    <w:p w:rsidR="006F5436" w:rsidRPr="009D7289" w:rsidRDefault="006F5436" w:rsidP="009D7289">
      <w:pPr>
        <w:pStyle w:val="Prrafodelista"/>
        <w:numPr>
          <w:ilvl w:val="0"/>
          <w:numId w:val="21"/>
        </w:numPr>
        <w:rPr>
          <w:rFonts w:asciiTheme="minorHAnsi" w:hAnsiTheme="minorHAnsi" w:cs="Arial"/>
          <w:noProof/>
          <w:sz w:val="20"/>
          <w:szCs w:val="20"/>
          <w:lang w:eastAsia="es-AR"/>
        </w:rPr>
      </w:pP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Liquidó los sueldos de agosto con la vieja normativa según lo </w:t>
      </w:r>
      <w:r w:rsidR="009D7289">
        <w:rPr>
          <w:rFonts w:asciiTheme="minorHAnsi" w:hAnsiTheme="minorHAnsi" w:cs="Arial"/>
          <w:noProof/>
          <w:sz w:val="20"/>
          <w:szCs w:val="20"/>
          <w:lang w:eastAsia="es-AR"/>
        </w:rPr>
        <w:t>indicado en este instructivo</w:t>
      </w: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y est</w:t>
      </w:r>
      <w:r w:rsidR="009D7289">
        <w:rPr>
          <w:rFonts w:asciiTheme="minorHAnsi" w:hAnsiTheme="minorHAnsi" w:cs="Arial"/>
          <w:noProof/>
          <w:sz w:val="20"/>
          <w:szCs w:val="20"/>
          <w:lang w:eastAsia="es-AR"/>
        </w:rPr>
        <w:t>á</w:t>
      </w: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en condiciones de reliquidar dicho dato fijo</w:t>
      </w:r>
      <w:r w:rsidR="00ED446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por no haber pagado o entregado recibos</w:t>
      </w: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>.</w:t>
      </w:r>
    </w:p>
    <w:p w:rsidR="006F5436" w:rsidRPr="0064422C" w:rsidRDefault="006F5436" w:rsidP="003719BC">
      <w:pPr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</w:p>
    <w:p w:rsidR="006F5436" w:rsidRPr="0064422C" w:rsidRDefault="006F5436" w:rsidP="003719BC">
      <w:pPr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  <w:r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>Pasos a realizar:</w:t>
      </w:r>
    </w:p>
    <w:p w:rsidR="00F758B5" w:rsidRDefault="006F5436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 xml:space="preserve">Caso </w:t>
      </w:r>
      <w:r w:rsidR="00695839"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>1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): Defina un nuevo dato fijo </w:t>
      </w:r>
      <w:r w:rsidR="001D137B">
        <w:rPr>
          <w:rFonts w:asciiTheme="minorHAnsi" w:hAnsiTheme="minorHAnsi" w:cs="Arial"/>
          <w:noProof/>
          <w:sz w:val="20"/>
          <w:szCs w:val="20"/>
          <w:lang w:eastAsia="es-AR"/>
        </w:rPr>
        <w:t xml:space="preserve">de 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</w:t>
      </w:r>
      <w:r w:rsidR="009D7289" w:rsidRPr="009D7289">
        <w:rPr>
          <w:rFonts w:asciiTheme="minorHAnsi" w:hAnsiTheme="minorHAnsi" w:cs="Arial"/>
          <w:b/>
          <w:noProof/>
          <w:sz w:val="20"/>
          <w:szCs w:val="20"/>
          <w:lang w:eastAsia="es-AR"/>
        </w:rPr>
        <w:t>T</w:t>
      </w:r>
      <w:r w:rsidRPr="009D7289">
        <w:rPr>
          <w:rFonts w:asciiTheme="minorHAnsi" w:hAnsiTheme="minorHAnsi" w:cs="Arial"/>
          <w:b/>
          <w:noProof/>
          <w:sz w:val="20"/>
          <w:szCs w:val="20"/>
          <w:lang w:eastAsia="es-AR"/>
        </w:rPr>
        <w:t>ipo 4</w:t>
      </w:r>
      <w:r w:rsidR="009D7289" w:rsidRPr="009D7289">
        <w:rPr>
          <w:rFonts w:asciiTheme="minorHAnsi" w:hAnsiTheme="minorHAnsi" w:cs="Arial"/>
          <w:b/>
          <w:noProof/>
          <w:sz w:val="20"/>
          <w:szCs w:val="20"/>
          <w:lang w:eastAsia="es-AR"/>
        </w:rPr>
        <w:t xml:space="preserve"> - </w:t>
      </w:r>
      <w:r w:rsidRPr="009D7289">
        <w:rPr>
          <w:rFonts w:asciiTheme="minorHAnsi" w:hAnsiTheme="minorHAnsi" w:cs="Arial"/>
          <w:b/>
          <w:noProof/>
          <w:sz w:val="20"/>
          <w:szCs w:val="20"/>
          <w:lang w:eastAsia="es-AR"/>
        </w:rPr>
        <w:t>Extraordinaria remune</w:t>
      </w:r>
      <w:r w:rsidR="00E248A9">
        <w:rPr>
          <w:rFonts w:asciiTheme="minorHAnsi" w:hAnsiTheme="minorHAnsi" w:cs="Arial"/>
          <w:b/>
          <w:noProof/>
          <w:sz w:val="20"/>
          <w:szCs w:val="20"/>
          <w:lang w:eastAsia="es-AR"/>
        </w:rPr>
        <w:t>r</w:t>
      </w:r>
      <w:r w:rsidRPr="009D7289">
        <w:rPr>
          <w:rFonts w:asciiTheme="minorHAnsi" w:hAnsiTheme="minorHAnsi" w:cs="Arial"/>
          <w:b/>
          <w:noProof/>
          <w:sz w:val="20"/>
          <w:szCs w:val="20"/>
          <w:lang w:eastAsia="es-AR"/>
        </w:rPr>
        <w:t>ativa</w:t>
      </w:r>
      <w:r w:rsidR="00F758B5">
        <w:rPr>
          <w:rFonts w:asciiTheme="minorHAnsi" w:hAnsiTheme="minorHAnsi" w:cs="Arial"/>
          <w:noProof/>
          <w:sz w:val="20"/>
          <w:szCs w:val="20"/>
          <w:lang w:eastAsia="es-AR"/>
        </w:rPr>
        <w:t>.</w:t>
      </w:r>
    </w:p>
    <w:p w:rsidR="00F758B5" w:rsidRDefault="00F758B5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>Li</w:t>
      </w:r>
      <w:r w:rsidR="006F5436" w:rsidRPr="0064422C">
        <w:rPr>
          <w:rFonts w:asciiTheme="minorHAnsi" w:hAnsiTheme="minorHAnsi" w:cs="Arial"/>
          <w:noProof/>
          <w:sz w:val="20"/>
          <w:szCs w:val="20"/>
          <w:lang w:eastAsia="es-AR"/>
        </w:rPr>
        <w:t>quide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 teniendo en cuentas las siguientes consideraciones:</w:t>
      </w:r>
    </w:p>
    <w:p w:rsidR="00F758B5" w:rsidRPr="00E248A9" w:rsidRDefault="00F758B5" w:rsidP="00CB7189">
      <w:pPr>
        <w:ind w:left="708"/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Destilde los conceptos a procesar del tipo “Comunes” y “particulares”. Tilde los tipo  “cargados” y seleccione los siguentes: </w:t>
      </w:r>
      <w:r w:rsidR="00695839"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95004, 95005, 95006, 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90507, 90508, </w:t>
      </w:r>
      <w:r w:rsidR="00695839" w:rsidRPr="0064422C">
        <w:rPr>
          <w:rFonts w:asciiTheme="minorHAnsi" w:hAnsiTheme="minorHAnsi" w:cs="Arial"/>
          <w:noProof/>
          <w:sz w:val="20"/>
          <w:szCs w:val="20"/>
          <w:lang w:eastAsia="es-AR"/>
        </w:rPr>
        <w:t>40506, 40507.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br/>
      </w:r>
      <w:r w:rsidR="00695839" w:rsidRPr="00E248A9">
        <w:rPr>
          <w:rFonts w:asciiTheme="minorHAnsi" w:hAnsiTheme="minorHAnsi" w:cs="Arial"/>
          <w:b/>
          <w:noProof/>
          <w:sz w:val="20"/>
          <w:szCs w:val="20"/>
          <w:lang w:eastAsia="es-AR"/>
        </w:rPr>
        <w:t xml:space="preserve">Recuerde tildar el parámetro “Liquida Impuesto a las ganancias”. </w:t>
      </w:r>
      <w:r w:rsidRPr="00E248A9">
        <w:rPr>
          <w:rFonts w:asciiTheme="minorHAnsi" w:hAnsiTheme="minorHAnsi" w:cs="Arial"/>
          <w:b/>
          <w:noProof/>
          <w:sz w:val="20"/>
          <w:szCs w:val="20"/>
          <w:lang w:eastAsia="es-AR"/>
        </w:rPr>
        <w:t xml:space="preserve"> </w:t>
      </w:r>
    </w:p>
    <w:p w:rsidR="00F758B5" w:rsidRDefault="00E248A9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>Esto generará</w:t>
      </w:r>
      <w:r w:rsidR="00F758B5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un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>a</w:t>
      </w:r>
      <w:r w:rsidR="00F758B5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liquidación con el ajuste del impuesto a las ganancias que corresponda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 </w:t>
      </w:r>
      <w:r w:rsidR="00F758B5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de acuerdo a la nueva normativa.</w:t>
      </w:r>
    </w:p>
    <w:p w:rsidR="00771F6A" w:rsidRDefault="00F169F6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5870575" cy="36442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6A" w:rsidRDefault="00771F6A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</w:p>
    <w:p w:rsidR="00771F6A" w:rsidRDefault="00771F6A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</w:p>
    <w:p w:rsidR="00695839" w:rsidRDefault="00695839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>Caso 2):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Reliquide el dato fijo que utilizó </w:t>
      </w:r>
      <w:r w:rsidR="00E248A9">
        <w:rPr>
          <w:rFonts w:asciiTheme="minorHAnsi" w:hAnsiTheme="minorHAnsi" w:cs="Arial"/>
          <w:noProof/>
          <w:sz w:val="20"/>
          <w:szCs w:val="20"/>
          <w:lang w:eastAsia="es-AR"/>
        </w:rPr>
        <w:t>para liquidar el mes de Agosto 2013.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</w:t>
      </w:r>
    </w:p>
    <w:p w:rsidR="00F758B5" w:rsidRDefault="00F758B5" w:rsidP="00F758B5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>Li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>quide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 teniendo en cuentas las siguientes consideraciones:</w:t>
      </w:r>
    </w:p>
    <w:p w:rsidR="00E248A9" w:rsidRDefault="00F758B5" w:rsidP="00F758B5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>Tilde los</w:t>
      </w:r>
      <w:r w:rsidR="00771F6A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conceptos del 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 tipo  “cargados” y seleccione los siguentes: 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95004, 95005, 95006, 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90507, 90508, 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>40506, 40507.</w:t>
      </w:r>
    </w:p>
    <w:p w:rsidR="00F758B5" w:rsidRPr="00E248A9" w:rsidRDefault="00F758B5" w:rsidP="00F758B5">
      <w:pPr>
        <w:ind w:left="708"/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  <w:r w:rsidRPr="00E248A9">
        <w:rPr>
          <w:rFonts w:asciiTheme="minorHAnsi" w:hAnsiTheme="minorHAnsi" w:cs="Arial"/>
          <w:b/>
          <w:noProof/>
          <w:sz w:val="20"/>
          <w:szCs w:val="20"/>
          <w:lang w:eastAsia="es-AR"/>
        </w:rPr>
        <w:t xml:space="preserve">Recuerde tildar el parámetro “Liquida Impuesto a las ganancias”.  </w:t>
      </w:r>
    </w:p>
    <w:p w:rsidR="00B225D9" w:rsidRDefault="00B225D9" w:rsidP="00F758B5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5885815" cy="3773170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89" w:rsidRPr="0064422C" w:rsidRDefault="009D7289" w:rsidP="009D7289">
      <w:pPr>
        <w:rPr>
          <w:rFonts w:asciiTheme="minorHAnsi" w:hAnsiTheme="minorHAnsi" w:cs="Arial"/>
          <w:noProof/>
          <w:sz w:val="20"/>
          <w:szCs w:val="20"/>
          <w:lang w:eastAsia="es-AR"/>
        </w:rPr>
      </w:pPr>
    </w:p>
    <w:p w:rsidR="00242EEA" w:rsidRPr="00771F6A" w:rsidRDefault="00695839" w:rsidP="003719BC">
      <w:pPr>
        <w:rPr>
          <w:rFonts w:asciiTheme="minorHAnsi" w:hAnsiTheme="minorHAnsi"/>
          <w:b/>
        </w:rPr>
      </w:pPr>
      <w:r w:rsidRPr="00771F6A">
        <w:rPr>
          <w:rFonts w:asciiTheme="minorHAnsi" w:hAnsiTheme="minorHAnsi" w:cs="Arial"/>
          <w:b/>
          <w:noProof/>
          <w:lang w:eastAsia="es-AR"/>
        </w:rPr>
        <w:t>En ambos casos verifique los importes calculados por el sistema.</w:t>
      </w:r>
    </w:p>
    <w:sectPr w:rsidR="00242EEA" w:rsidRPr="00771F6A" w:rsidSect="00660E2C">
      <w:headerReference w:type="default" r:id="rId25"/>
      <w:footerReference w:type="default" r:id="rId26"/>
      <w:pgSz w:w="12240" w:h="15840"/>
      <w:pgMar w:top="1244" w:right="1701" w:bottom="1417" w:left="1276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AF" w:rsidRDefault="004201AF" w:rsidP="009E5A42">
      <w:pPr>
        <w:spacing w:after="0" w:line="240" w:lineRule="auto"/>
      </w:pPr>
      <w:r>
        <w:separator/>
      </w:r>
    </w:p>
  </w:endnote>
  <w:endnote w:type="continuationSeparator" w:id="0">
    <w:p w:rsidR="004201AF" w:rsidRDefault="004201AF" w:rsidP="009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jc w:val="center"/>
      <w:tblInd w:w="-1169" w:type="dxa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44"/>
      <w:gridCol w:w="3261"/>
      <w:gridCol w:w="4111"/>
    </w:tblGrid>
    <w:tr w:rsidR="00627D84" w:rsidRPr="00257418" w:rsidTr="00257418">
      <w:trPr>
        <w:jc w:val="center"/>
      </w:trPr>
      <w:tc>
        <w:tcPr>
          <w:tcW w:w="3544" w:type="dxa"/>
        </w:tcPr>
        <w:p w:rsidR="00627D84" w:rsidRPr="00257418" w:rsidRDefault="00627D84" w:rsidP="00257418">
          <w:pPr>
            <w:pStyle w:val="Piedepgina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AXOFT ARGENTINA S.A.</w:t>
          </w:r>
        </w:p>
        <w:p w:rsidR="00627D84" w:rsidRPr="00257418" w:rsidRDefault="00627D84" w:rsidP="0025741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1186 Piso 2º - CP C1010AAX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3261" w:type="dxa"/>
        </w:tcPr>
        <w:p w:rsidR="00627D84" w:rsidRPr="00257418" w:rsidRDefault="00627D84" w:rsidP="00257418">
          <w:pPr>
            <w:pStyle w:val="Piedepgina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TANGO CENTRO DE CLIENTES</w:t>
          </w:r>
        </w:p>
        <w:p w:rsidR="00627D84" w:rsidRPr="00257418" w:rsidRDefault="00627D84" w:rsidP="00257418">
          <w:pPr>
            <w:pStyle w:val="Piedepgina"/>
            <w:ind w:left="34"/>
            <w:rPr>
              <w:color w:val="595959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1214 - CP C1010AAZ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4111" w:type="dxa"/>
        </w:tcPr>
        <w:p w:rsidR="00627D84" w:rsidRPr="00257418" w:rsidRDefault="00FC62B5" w:rsidP="0025741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FC62B5">
            <w:rPr>
              <w:rFonts w:ascii="Verdana" w:hAnsi="Verdana"/>
              <w:b/>
              <w:noProof/>
              <w:color w:val="595959"/>
              <w:sz w:val="16"/>
              <w:szCs w:val="16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D39C2F0" wp14:editId="5BF86433">
                    <wp:simplePos x="0" y="0"/>
                    <wp:positionH relativeFrom="column">
                      <wp:posOffset>1462405</wp:posOffset>
                    </wp:positionH>
                    <wp:positionV relativeFrom="paragraph">
                      <wp:posOffset>-282290</wp:posOffset>
                    </wp:positionV>
                    <wp:extent cx="1082565" cy="357352"/>
                    <wp:effectExtent l="0" t="0" r="0" b="508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565" cy="3573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62B5" w:rsidRDefault="00FC62B5">
                                <w:r>
                                  <w:rPr>
                                    <w:lang w:val="es-ES"/>
                                  </w:rPr>
                                  <w:t xml:space="preserve">Página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PAGE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C742A" w:rsidRPr="00EC742A">
                                  <w:rPr>
                                    <w:b/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rPr>
                                    <w:lang w:val="es-ES"/>
                                  </w:rPr>
                                  <w:t xml:space="preserve"> de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NUMPAGES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C742A" w:rsidRPr="00EC742A">
                                  <w:rPr>
                                    <w:b/>
                                    <w:noProof/>
                                    <w:lang w:val="es-ES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15.15pt;margin-top:-22.25pt;width:85.2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" filled="f" stroked="f">
                    <v:textbox>
                      <w:txbxContent>
                        <w:p w:rsidR="00FC62B5" w:rsidRDefault="00FC62B5">
                          <w:r>
                            <w:rPr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C742A" w:rsidRPr="00EC742A">
                            <w:rPr>
                              <w:b/>
                              <w:noProof/>
                              <w:lang w:val="es-ES"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lang w:val="es-ES"/>
                            </w:rPr>
                            <w:t xml:space="preserve"> de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C742A" w:rsidRPr="00EC742A">
                            <w:rPr>
                              <w:b/>
                              <w:noProof/>
                              <w:lang w:val="es-ES"/>
                            </w:rPr>
                            <w:t>11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7D84" w:rsidRPr="00257418">
            <w:rPr>
              <w:rFonts w:ascii="Verdana" w:hAnsi="Verdana"/>
              <w:color w:val="595959"/>
              <w:sz w:val="16"/>
              <w:szCs w:val="16"/>
            </w:rPr>
            <w:t xml:space="preserve">+54 (011) 5031-8264 - +54 (011) 4816-2620  </w:t>
          </w:r>
        </w:p>
        <w:p w:rsidR="00627D84" w:rsidRPr="00257418" w:rsidRDefault="00627D84" w:rsidP="0025741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 xml:space="preserve">Apoyo técnico 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+54 (011) 5256-2919</w:t>
          </w:r>
        </w:p>
        <w:p w:rsidR="00627D84" w:rsidRPr="00257418" w:rsidRDefault="00627D84" w:rsidP="0094080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e-mail: </w:t>
          </w:r>
          <w:hyperlink r:id="rId1" w:history="1">
            <w:r w:rsidRPr="00257418">
              <w:rPr>
                <w:rStyle w:val="Hipervnculo"/>
                <w:rFonts w:ascii="Verdana" w:hAnsi="Verdana"/>
                <w:color w:val="595959"/>
                <w:sz w:val="16"/>
                <w:szCs w:val="16"/>
              </w:rPr>
              <w:t>servicios@axoft.com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 - </w:t>
          </w:r>
          <w:hyperlink r:id="rId2" w:history="1">
            <w:r w:rsidRPr="00257418">
              <w:rPr>
                <w:rStyle w:val="Hipervnculo"/>
                <w:rFonts w:ascii="Verdana" w:hAnsi="Verdana"/>
                <w:color w:val="595959"/>
                <w:sz w:val="16"/>
                <w:szCs w:val="16"/>
              </w:rPr>
              <w:t>www.axoft.com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</w:t>
          </w:r>
        </w:p>
      </w:tc>
    </w:tr>
  </w:tbl>
  <w:p w:rsidR="00627D84" w:rsidRPr="00395A2B" w:rsidRDefault="00627D84" w:rsidP="00940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AF" w:rsidRDefault="004201AF" w:rsidP="009E5A42">
      <w:pPr>
        <w:spacing w:after="0" w:line="240" w:lineRule="auto"/>
      </w:pPr>
      <w:r>
        <w:separator/>
      </w:r>
    </w:p>
  </w:footnote>
  <w:footnote w:type="continuationSeparator" w:id="0">
    <w:p w:rsidR="004201AF" w:rsidRDefault="004201AF" w:rsidP="009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84" w:rsidRDefault="00627D84" w:rsidP="00437260">
    <w:pPr>
      <w:pStyle w:val="Encabezado"/>
      <w:ind w:left="-142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627886" wp14:editId="61B686D1">
              <wp:simplePos x="0" y="0"/>
              <wp:positionH relativeFrom="column">
                <wp:posOffset>-95250</wp:posOffset>
              </wp:positionH>
              <wp:positionV relativeFrom="paragraph">
                <wp:posOffset>486410</wp:posOffset>
              </wp:positionV>
              <wp:extent cx="6219190" cy="0"/>
              <wp:effectExtent l="9525" t="10160" r="10160" b="889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8.3pt" to="482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es-AR"/>
      </w:rPr>
      <w:drawing>
        <wp:inline distT="0" distB="0" distL="0" distR="0" wp14:anchorId="325EED79" wp14:editId="7EC903DC">
          <wp:extent cx="1047750" cy="371475"/>
          <wp:effectExtent l="19050" t="0" r="0" b="0"/>
          <wp:docPr id="10" name="Imagen 5" descr="Descripción: Axoft-6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Axoft-6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35"/>
    <w:multiLevelType w:val="hybridMultilevel"/>
    <w:tmpl w:val="3E0004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41FC"/>
    <w:multiLevelType w:val="hybridMultilevel"/>
    <w:tmpl w:val="E25C71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4330"/>
    <w:multiLevelType w:val="hybridMultilevel"/>
    <w:tmpl w:val="8F485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68CB"/>
    <w:multiLevelType w:val="hybridMultilevel"/>
    <w:tmpl w:val="021C5B2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D3221"/>
    <w:multiLevelType w:val="hybridMultilevel"/>
    <w:tmpl w:val="DF9E65E4"/>
    <w:lvl w:ilvl="0" w:tplc="438A837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EF022F"/>
    <w:multiLevelType w:val="hybridMultilevel"/>
    <w:tmpl w:val="0108DD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5AC4"/>
    <w:multiLevelType w:val="hybridMultilevel"/>
    <w:tmpl w:val="B9BE3424"/>
    <w:lvl w:ilvl="0" w:tplc="AEF46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3A6228"/>
    <w:multiLevelType w:val="hybridMultilevel"/>
    <w:tmpl w:val="A434D324"/>
    <w:lvl w:ilvl="0" w:tplc="B8262A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A6DBD"/>
    <w:multiLevelType w:val="hybridMultilevel"/>
    <w:tmpl w:val="797C02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5986"/>
    <w:multiLevelType w:val="hybridMultilevel"/>
    <w:tmpl w:val="507E7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C660D"/>
    <w:multiLevelType w:val="hybridMultilevel"/>
    <w:tmpl w:val="A54C0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910E5"/>
    <w:multiLevelType w:val="hybridMultilevel"/>
    <w:tmpl w:val="253AAF96"/>
    <w:lvl w:ilvl="0" w:tplc="D87E1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63C60"/>
    <w:multiLevelType w:val="hybridMultilevel"/>
    <w:tmpl w:val="CFF444E2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5DA72078"/>
    <w:multiLevelType w:val="hybridMultilevel"/>
    <w:tmpl w:val="A8262BA6"/>
    <w:lvl w:ilvl="0" w:tplc="1A9AC6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FF0574"/>
    <w:multiLevelType w:val="hybridMultilevel"/>
    <w:tmpl w:val="BE065F74"/>
    <w:lvl w:ilvl="0" w:tplc="F648D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037FA"/>
    <w:multiLevelType w:val="hybridMultilevel"/>
    <w:tmpl w:val="4A9CC41E"/>
    <w:lvl w:ilvl="0" w:tplc="5118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D2831"/>
    <w:multiLevelType w:val="hybridMultilevel"/>
    <w:tmpl w:val="39B4426E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8A77EA1"/>
    <w:multiLevelType w:val="hybridMultilevel"/>
    <w:tmpl w:val="5412B5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F15D4"/>
    <w:multiLevelType w:val="hybridMultilevel"/>
    <w:tmpl w:val="498A8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111A4"/>
    <w:multiLevelType w:val="hybridMultilevel"/>
    <w:tmpl w:val="E6F018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D079A"/>
    <w:multiLevelType w:val="hybridMultilevel"/>
    <w:tmpl w:val="225C89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5"/>
  </w:num>
  <w:num w:numId="15">
    <w:abstractNumId w:val="9"/>
  </w:num>
  <w:num w:numId="16">
    <w:abstractNumId w:val="2"/>
  </w:num>
  <w:num w:numId="17">
    <w:abstractNumId w:val="18"/>
  </w:num>
  <w:num w:numId="18">
    <w:abstractNumId w:val="14"/>
  </w:num>
  <w:num w:numId="19">
    <w:abstractNumId w:val="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3"/>
    <w:rsid w:val="000061F3"/>
    <w:rsid w:val="000144BA"/>
    <w:rsid w:val="000401DC"/>
    <w:rsid w:val="00082E55"/>
    <w:rsid w:val="00084CCB"/>
    <w:rsid w:val="00087B5C"/>
    <w:rsid w:val="00091C6E"/>
    <w:rsid w:val="00092BC4"/>
    <w:rsid w:val="000A6967"/>
    <w:rsid w:val="000B6BC0"/>
    <w:rsid w:val="00104E0C"/>
    <w:rsid w:val="00105AE1"/>
    <w:rsid w:val="00111D6F"/>
    <w:rsid w:val="001210FB"/>
    <w:rsid w:val="00124489"/>
    <w:rsid w:val="0013507F"/>
    <w:rsid w:val="001550CE"/>
    <w:rsid w:val="001944FC"/>
    <w:rsid w:val="001B6A92"/>
    <w:rsid w:val="001D137B"/>
    <w:rsid w:val="001E66F3"/>
    <w:rsid w:val="001E6B2F"/>
    <w:rsid w:val="001F494C"/>
    <w:rsid w:val="002116E2"/>
    <w:rsid w:val="002128F3"/>
    <w:rsid w:val="00242EEA"/>
    <w:rsid w:val="00257418"/>
    <w:rsid w:val="002657FA"/>
    <w:rsid w:val="00280119"/>
    <w:rsid w:val="00283D79"/>
    <w:rsid w:val="002A36F2"/>
    <w:rsid w:val="002B34FD"/>
    <w:rsid w:val="002D215C"/>
    <w:rsid w:val="002D28C9"/>
    <w:rsid w:val="00305627"/>
    <w:rsid w:val="00323F83"/>
    <w:rsid w:val="003259EF"/>
    <w:rsid w:val="00326D3C"/>
    <w:rsid w:val="00330F52"/>
    <w:rsid w:val="003420E5"/>
    <w:rsid w:val="00361B3D"/>
    <w:rsid w:val="00365C60"/>
    <w:rsid w:val="003719BC"/>
    <w:rsid w:val="0039345F"/>
    <w:rsid w:val="00395A2B"/>
    <w:rsid w:val="003A13FC"/>
    <w:rsid w:val="003B3A9A"/>
    <w:rsid w:val="003B46D6"/>
    <w:rsid w:val="003C7F60"/>
    <w:rsid w:val="003D1EB3"/>
    <w:rsid w:val="003F2205"/>
    <w:rsid w:val="003F3529"/>
    <w:rsid w:val="00414824"/>
    <w:rsid w:val="004201AF"/>
    <w:rsid w:val="00430076"/>
    <w:rsid w:val="00437260"/>
    <w:rsid w:val="00443F47"/>
    <w:rsid w:val="00444230"/>
    <w:rsid w:val="004624BF"/>
    <w:rsid w:val="00463F11"/>
    <w:rsid w:val="004674C8"/>
    <w:rsid w:val="004826D2"/>
    <w:rsid w:val="004B0EC0"/>
    <w:rsid w:val="004B2DD4"/>
    <w:rsid w:val="004C6F77"/>
    <w:rsid w:val="004D117E"/>
    <w:rsid w:val="004E7B95"/>
    <w:rsid w:val="004F1527"/>
    <w:rsid w:val="004F426A"/>
    <w:rsid w:val="004F4CBE"/>
    <w:rsid w:val="005005DD"/>
    <w:rsid w:val="00520647"/>
    <w:rsid w:val="00533771"/>
    <w:rsid w:val="0054624E"/>
    <w:rsid w:val="005628BE"/>
    <w:rsid w:val="00564504"/>
    <w:rsid w:val="005677AC"/>
    <w:rsid w:val="00567ED5"/>
    <w:rsid w:val="00587964"/>
    <w:rsid w:val="005879EE"/>
    <w:rsid w:val="00595C64"/>
    <w:rsid w:val="005A47CF"/>
    <w:rsid w:val="005D7580"/>
    <w:rsid w:val="005D7A4A"/>
    <w:rsid w:val="006134E0"/>
    <w:rsid w:val="006164AA"/>
    <w:rsid w:val="00624302"/>
    <w:rsid w:val="00627D84"/>
    <w:rsid w:val="0064422C"/>
    <w:rsid w:val="00656124"/>
    <w:rsid w:val="00660E2C"/>
    <w:rsid w:val="00695839"/>
    <w:rsid w:val="006A0528"/>
    <w:rsid w:val="006A57AA"/>
    <w:rsid w:val="006C0FE4"/>
    <w:rsid w:val="006C5D8A"/>
    <w:rsid w:val="006D2925"/>
    <w:rsid w:val="006E0CF4"/>
    <w:rsid w:val="006F5436"/>
    <w:rsid w:val="007059B4"/>
    <w:rsid w:val="00711A81"/>
    <w:rsid w:val="00721763"/>
    <w:rsid w:val="00723E1E"/>
    <w:rsid w:val="00741686"/>
    <w:rsid w:val="00743CD6"/>
    <w:rsid w:val="00745000"/>
    <w:rsid w:val="00760FD8"/>
    <w:rsid w:val="00761441"/>
    <w:rsid w:val="00763516"/>
    <w:rsid w:val="00766090"/>
    <w:rsid w:val="00771F6A"/>
    <w:rsid w:val="00777588"/>
    <w:rsid w:val="007A3885"/>
    <w:rsid w:val="007D345C"/>
    <w:rsid w:val="007E6148"/>
    <w:rsid w:val="008135D8"/>
    <w:rsid w:val="008147D9"/>
    <w:rsid w:val="00814C06"/>
    <w:rsid w:val="008232C7"/>
    <w:rsid w:val="00831140"/>
    <w:rsid w:val="00844363"/>
    <w:rsid w:val="00845D25"/>
    <w:rsid w:val="00846992"/>
    <w:rsid w:val="008472A3"/>
    <w:rsid w:val="0085471C"/>
    <w:rsid w:val="00854F35"/>
    <w:rsid w:val="00855807"/>
    <w:rsid w:val="008603E3"/>
    <w:rsid w:val="00861136"/>
    <w:rsid w:val="008625F4"/>
    <w:rsid w:val="00863A23"/>
    <w:rsid w:val="00874667"/>
    <w:rsid w:val="00880FE9"/>
    <w:rsid w:val="008B05A6"/>
    <w:rsid w:val="008B13D3"/>
    <w:rsid w:val="008D2DAC"/>
    <w:rsid w:val="008D6A8F"/>
    <w:rsid w:val="008D78E7"/>
    <w:rsid w:val="008E14B3"/>
    <w:rsid w:val="00911E44"/>
    <w:rsid w:val="00912C8B"/>
    <w:rsid w:val="00915A9F"/>
    <w:rsid w:val="00936970"/>
    <w:rsid w:val="00940808"/>
    <w:rsid w:val="009664B9"/>
    <w:rsid w:val="0097770E"/>
    <w:rsid w:val="00977C69"/>
    <w:rsid w:val="00993AA3"/>
    <w:rsid w:val="009A58B2"/>
    <w:rsid w:val="009B0E14"/>
    <w:rsid w:val="009D7289"/>
    <w:rsid w:val="009E5A42"/>
    <w:rsid w:val="009F4710"/>
    <w:rsid w:val="00A21062"/>
    <w:rsid w:val="00A2339F"/>
    <w:rsid w:val="00A3587B"/>
    <w:rsid w:val="00A5046D"/>
    <w:rsid w:val="00A71F63"/>
    <w:rsid w:val="00A75080"/>
    <w:rsid w:val="00A87646"/>
    <w:rsid w:val="00A900D0"/>
    <w:rsid w:val="00AA09AC"/>
    <w:rsid w:val="00AC2F8F"/>
    <w:rsid w:val="00AC55BE"/>
    <w:rsid w:val="00AC62E4"/>
    <w:rsid w:val="00AD0C1B"/>
    <w:rsid w:val="00AF0ABA"/>
    <w:rsid w:val="00AF5929"/>
    <w:rsid w:val="00B225D9"/>
    <w:rsid w:val="00B22F17"/>
    <w:rsid w:val="00B239AC"/>
    <w:rsid w:val="00B43D88"/>
    <w:rsid w:val="00B6072E"/>
    <w:rsid w:val="00B6710F"/>
    <w:rsid w:val="00B7486B"/>
    <w:rsid w:val="00B95590"/>
    <w:rsid w:val="00BA4861"/>
    <w:rsid w:val="00BB74DA"/>
    <w:rsid w:val="00BD7442"/>
    <w:rsid w:val="00BF2447"/>
    <w:rsid w:val="00BF30DE"/>
    <w:rsid w:val="00C0282F"/>
    <w:rsid w:val="00C02F35"/>
    <w:rsid w:val="00C04C2C"/>
    <w:rsid w:val="00C1432F"/>
    <w:rsid w:val="00C17BB7"/>
    <w:rsid w:val="00C3350D"/>
    <w:rsid w:val="00CA796D"/>
    <w:rsid w:val="00CB61CF"/>
    <w:rsid w:val="00CB7189"/>
    <w:rsid w:val="00CD69FE"/>
    <w:rsid w:val="00CE6395"/>
    <w:rsid w:val="00CF142C"/>
    <w:rsid w:val="00CF1916"/>
    <w:rsid w:val="00CF252A"/>
    <w:rsid w:val="00CF4C49"/>
    <w:rsid w:val="00D0359A"/>
    <w:rsid w:val="00D547FA"/>
    <w:rsid w:val="00D54D66"/>
    <w:rsid w:val="00D65EA8"/>
    <w:rsid w:val="00D718A6"/>
    <w:rsid w:val="00D9527F"/>
    <w:rsid w:val="00DC42CD"/>
    <w:rsid w:val="00DC7585"/>
    <w:rsid w:val="00DD6D98"/>
    <w:rsid w:val="00DE1F42"/>
    <w:rsid w:val="00DF4751"/>
    <w:rsid w:val="00E10435"/>
    <w:rsid w:val="00E248A9"/>
    <w:rsid w:val="00E262E3"/>
    <w:rsid w:val="00E3546C"/>
    <w:rsid w:val="00E37134"/>
    <w:rsid w:val="00E655D8"/>
    <w:rsid w:val="00E66AE0"/>
    <w:rsid w:val="00E75F74"/>
    <w:rsid w:val="00E826AF"/>
    <w:rsid w:val="00E94057"/>
    <w:rsid w:val="00E956A5"/>
    <w:rsid w:val="00EA6A73"/>
    <w:rsid w:val="00EC742A"/>
    <w:rsid w:val="00ED3A1C"/>
    <w:rsid w:val="00ED4469"/>
    <w:rsid w:val="00EE16CD"/>
    <w:rsid w:val="00EE22CD"/>
    <w:rsid w:val="00EE4189"/>
    <w:rsid w:val="00EF3448"/>
    <w:rsid w:val="00F00D03"/>
    <w:rsid w:val="00F00F86"/>
    <w:rsid w:val="00F12ACE"/>
    <w:rsid w:val="00F169F6"/>
    <w:rsid w:val="00F2274B"/>
    <w:rsid w:val="00F26C85"/>
    <w:rsid w:val="00F3086B"/>
    <w:rsid w:val="00F7034C"/>
    <w:rsid w:val="00F733EF"/>
    <w:rsid w:val="00F758B5"/>
    <w:rsid w:val="00FB00F2"/>
    <w:rsid w:val="00FB7827"/>
    <w:rsid w:val="00FC62B5"/>
    <w:rsid w:val="00FD2E5F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0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A42"/>
  </w:style>
  <w:style w:type="paragraph" w:styleId="Piedepgina">
    <w:name w:val="footer"/>
    <w:basedOn w:val="Normal"/>
    <w:link w:val="Piedepgina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A42"/>
  </w:style>
  <w:style w:type="paragraph" w:styleId="Textodeglobo">
    <w:name w:val="Balloon Text"/>
    <w:basedOn w:val="Normal"/>
    <w:link w:val="TextodegloboCar"/>
    <w:uiPriority w:val="99"/>
    <w:semiHidden/>
    <w:unhideWhenUsed/>
    <w:rsid w:val="009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5A4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E5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customStyle="1" w:styleId="fnegrita">
    <w:name w:val="f__negrita"/>
    <w:basedOn w:val="Fuentedeprrafopredeter"/>
    <w:rsid w:val="001B6A92"/>
  </w:style>
  <w:style w:type="character" w:customStyle="1" w:styleId="fcampos">
    <w:name w:val="f__campos"/>
    <w:basedOn w:val="Fuentedeprrafopredeter"/>
    <w:rsid w:val="001B6A92"/>
  </w:style>
  <w:style w:type="paragraph" w:customStyle="1" w:styleId="Prrafodelista1">
    <w:name w:val="Párrafo de lista1"/>
    <w:basedOn w:val="Normal"/>
    <w:uiPriority w:val="34"/>
    <w:qFormat/>
    <w:rsid w:val="001B6A92"/>
    <w:pPr>
      <w:ind w:left="720"/>
      <w:contextualSpacing/>
    </w:pPr>
    <w:rPr>
      <w:rFonts w:eastAsia="Calibri"/>
    </w:rPr>
  </w:style>
  <w:style w:type="table" w:styleId="Tablaconcuadrcula">
    <w:name w:val="Table Grid"/>
    <w:basedOn w:val="Tablanormal"/>
    <w:uiPriority w:val="59"/>
    <w:rsid w:val="00395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FF7B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B22F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500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05627"/>
    <w:pPr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3056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0562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05627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9D72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2116E2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0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A42"/>
  </w:style>
  <w:style w:type="paragraph" w:styleId="Piedepgina">
    <w:name w:val="footer"/>
    <w:basedOn w:val="Normal"/>
    <w:link w:val="Piedepgina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A42"/>
  </w:style>
  <w:style w:type="paragraph" w:styleId="Textodeglobo">
    <w:name w:val="Balloon Text"/>
    <w:basedOn w:val="Normal"/>
    <w:link w:val="TextodegloboCar"/>
    <w:uiPriority w:val="99"/>
    <w:semiHidden/>
    <w:unhideWhenUsed/>
    <w:rsid w:val="009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5A4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E5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customStyle="1" w:styleId="fnegrita">
    <w:name w:val="f__negrita"/>
    <w:basedOn w:val="Fuentedeprrafopredeter"/>
    <w:rsid w:val="001B6A92"/>
  </w:style>
  <w:style w:type="character" w:customStyle="1" w:styleId="fcampos">
    <w:name w:val="f__campos"/>
    <w:basedOn w:val="Fuentedeprrafopredeter"/>
    <w:rsid w:val="001B6A92"/>
  </w:style>
  <w:style w:type="paragraph" w:customStyle="1" w:styleId="Prrafodelista1">
    <w:name w:val="Párrafo de lista1"/>
    <w:basedOn w:val="Normal"/>
    <w:uiPriority w:val="34"/>
    <w:qFormat/>
    <w:rsid w:val="001B6A92"/>
    <w:pPr>
      <w:ind w:left="720"/>
      <w:contextualSpacing/>
    </w:pPr>
    <w:rPr>
      <w:rFonts w:eastAsia="Calibri"/>
    </w:rPr>
  </w:style>
  <w:style w:type="table" w:styleId="Tablaconcuadrcula">
    <w:name w:val="Table Grid"/>
    <w:basedOn w:val="Tablanormal"/>
    <w:uiPriority w:val="59"/>
    <w:rsid w:val="00395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FF7B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B22F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500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05627"/>
    <w:pPr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3056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0562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05627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9D72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2116E2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cid:image001.png@01CEA9A3.A38EA10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nasoporte.axoft.com/hotfix/" TargetMode="Externa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://www.infoleg.gob.ar/infolegInternet/anexos/215000-219999/219113/norma.htm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infoleg.gob.ar/infolegInternet/anexos/215000-219999/218963/norma.ht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xoft.com" TargetMode="External"/><Relationship Id="rId1" Type="http://schemas.openxmlformats.org/officeDocument/2006/relationships/hyperlink" Target="mailto:servicios@axo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\AppData\Roaming\Microsoft\Plantillas\Documento%20de%20Axof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AA3B-93F6-44E4-98B2-9BDB2EED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de Axoft.dot</Template>
  <TotalTime>211</TotalTime>
  <Pages>11</Pages>
  <Words>1707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CIRCUITO DE REGISTRACION DE IVA DE EXTRACTO BANCARIO</vt:lpstr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CIRCUITO DE REGISTRACION DE IVA DE EXTRACTO BANCARIO</dc:title>
  <dc:creator>Marcos Novo</dc:creator>
  <cp:lastModifiedBy>Mauricio Cejas</cp:lastModifiedBy>
  <cp:revision>22</cp:revision>
  <cp:lastPrinted>2013-09-04T01:02:00Z</cp:lastPrinted>
  <dcterms:created xsi:type="dcterms:W3CDTF">2013-09-03T22:12:00Z</dcterms:created>
  <dcterms:modified xsi:type="dcterms:W3CDTF">2013-09-04T22:23:00Z</dcterms:modified>
</cp:coreProperties>
</file>